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FDA7" w14:textId="77777777" w:rsidR="0014526B" w:rsidRDefault="0014526B" w:rsidP="001452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color w:val="158466"/>
          <w:sz w:val="36"/>
          <w:szCs w:val="36"/>
        </w:rPr>
      </w:pPr>
      <w:r w:rsidRPr="009F5740">
        <w:rPr>
          <w:rFonts w:ascii="Arial Black" w:hAnsi="Arial Black"/>
          <w:color w:val="158466"/>
          <w:sz w:val="36"/>
          <w:szCs w:val="36"/>
        </w:rPr>
        <w:t>PRO</w:t>
      </w:r>
      <w:r>
        <w:rPr>
          <w:rFonts w:ascii="Arial Black" w:hAnsi="Arial Black"/>
          <w:color w:val="158466"/>
          <w:sz w:val="36"/>
          <w:szCs w:val="36"/>
        </w:rPr>
        <w:t>TOCOLO DE HOSPITAL DE DIA</w:t>
      </w:r>
    </w:p>
    <w:p w14:paraId="4805AADC" w14:textId="504E3790" w:rsidR="0014526B" w:rsidRPr="001E3C15" w:rsidRDefault="0014526B" w:rsidP="0014526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color w:val="158466"/>
          <w:sz w:val="32"/>
          <w:szCs w:val="32"/>
        </w:rPr>
      </w:pPr>
      <w:r>
        <w:rPr>
          <w:rFonts w:ascii="Arial Black" w:hAnsi="Arial Black"/>
          <w:color w:val="158466"/>
          <w:sz w:val="36"/>
          <w:szCs w:val="36"/>
        </w:rPr>
        <w:t xml:space="preserve"> </w:t>
      </w:r>
      <w:r w:rsidRPr="001E3C15">
        <w:rPr>
          <w:rFonts w:ascii="Arial Black" w:hAnsi="Arial Black"/>
          <w:color w:val="538135" w:themeColor="accent6" w:themeShade="BF"/>
          <w:sz w:val="32"/>
          <w:szCs w:val="32"/>
        </w:rPr>
        <w:t xml:space="preserve">ADMINISTRACIÓN </w:t>
      </w:r>
      <w:r>
        <w:rPr>
          <w:rFonts w:ascii="Arial Black" w:hAnsi="Arial Black"/>
          <w:color w:val="538135" w:themeColor="accent6" w:themeShade="BF"/>
          <w:sz w:val="32"/>
          <w:szCs w:val="32"/>
        </w:rPr>
        <w:t>INMUNOGLOBULINAS IV (IGIV)</w:t>
      </w:r>
    </w:p>
    <w:p w14:paraId="1C78A6CC" w14:textId="77777777" w:rsidR="0014526B" w:rsidRPr="00313B57" w:rsidRDefault="0014526B" w:rsidP="0014526B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W w:w="9298" w:type="dxa"/>
        <w:jc w:val="center"/>
        <w:tblBorders>
          <w:top w:val="double" w:sz="4" w:space="0" w:color="008000"/>
          <w:left w:val="double" w:sz="4" w:space="0" w:color="008000"/>
          <w:bottom w:val="double" w:sz="4" w:space="0" w:color="008000"/>
          <w:right w:val="double" w:sz="4" w:space="0" w:color="008000"/>
          <w:insideH w:val="single" w:sz="6" w:space="0" w:color="008000"/>
          <w:insideV w:val="single" w:sz="6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2729"/>
        <w:gridCol w:w="3255"/>
        <w:gridCol w:w="2379"/>
      </w:tblGrid>
      <w:tr w:rsidR="0014526B" w:rsidRPr="00313B57" w14:paraId="0C8056C5" w14:textId="77777777" w:rsidTr="004F0BBE">
        <w:trPr>
          <w:trHeight w:val="655"/>
          <w:jc w:val="center"/>
        </w:trPr>
        <w:tc>
          <w:tcPr>
            <w:tcW w:w="935" w:type="dxa"/>
            <w:vAlign w:val="center"/>
          </w:tcPr>
          <w:p w14:paraId="5BA390A9" w14:textId="77777777" w:rsidR="0014526B" w:rsidRPr="00313B57" w:rsidRDefault="0014526B" w:rsidP="004F0BBE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29" w:type="dxa"/>
            <w:vAlign w:val="center"/>
          </w:tcPr>
          <w:p w14:paraId="2CF19836" w14:textId="77777777" w:rsidR="0014526B" w:rsidRPr="00313B57" w:rsidRDefault="0014526B" w:rsidP="004F0BBE">
            <w:pPr>
              <w:pStyle w:val="Encabezado"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3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Elaborado por:</w:t>
            </w:r>
          </w:p>
        </w:tc>
        <w:tc>
          <w:tcPr>
            <w:tcW w:w="3255" w:type="dxa"/>
            <w:vAlign w:val="center"/>
          </w:tcPr>
          <w:p w14:paraId="4B6909E9" w14:textId="77777777" w:rsidR="0014526B" w:rsidRPr="00313B57" w:rsidRDefault="0014526B" w:rsidP="004F0BBE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313B57">
              <w:rPr>
                <w:rFonts w:asciiTheme="minorHAnsi" w:hAnsiTheme="minorHAnsi" w:cstheme="minorHAnsi"/>
                <w:b/>
                <w:bCs/>
              </w:rPr>
              <w:t>Revisado por:</w:t>
            </w:r>
          </w:p>
        </w:tc>
        <w:tc>
          <w:tcPr>
            <w:tcW w:w="2379" w:type="dxa"/>
            <w:vAlign w:val="center"/>
          </w:tcPr>
          <w:p w14:paraId="17AE15A0" w14:textId="77777777" w:rsidR="0014526B" w:rsidRPr="00313B57" w:rsidRDefault="0014526B" w:rsidP="004F0BBE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313B57">
              <w:rPr>
                <w:rFonts w:asciiTheme="minorHAnsi" w:hAnsiTheme="minorHAnsi" w:cstheme="minorHAnsi"/>
                <w:b/>
                <w:bCs/>
              </w:rPr>
              <w:t>Aprobado por:</w:t>
            </w:r>
          </w:p>
        </w:tc>
      </w:tr>
      <w:tr w:rsidR="0014526B" w:rsidRPr="00313B57" w14:paraId="68B116DC" w14:textId="77777777" w:rsidTr="004F0BBE">
        <w:trPr>
          <w:trHeight w:val="1003"/>
          <w:jc w:val="center"/>
        </w:trPr>
        <w:tc>
          <w:tcPr>
            <w:tcW w:w="935" w:type="dxa"/>
            <w:vAlign w:val="center"/>
          </w:tcPr>
          <w:p w14:paraId="328D8D86" w14:textId="77777777" w:rsidR="0014526B" w:rsidRPr="00313B57" w:rsidRDefault="0014526B" w:rsidP="004F0BBE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313B57">
              <w:rPr>
                <w:rFonts w:asciiTheme="minorHAnsi" w:hAnsiTheme="minorHAnsi" w:cstheme="minorHAnsi"/>
                <w:b/>
                <w:bCs/>
              </w:rPr>
              <w:t>Nombre</w:t>
            </w:r>
          </w:p>
        </w:tc>
        <w:tc>
          <w:tcPr>
            <w:tcW w:w="2729" w:type="dxa"/>
            <w:vAlign w:val="center"/>
          </w:tcPr>
          <w:p w14:paraId="7B7B0BDE" w14:textId="77777777" w:rsidR="0014526B" w:rsidRPr="00313B57" w:rsidRDefault="0014526B" w:rsidP="004F0BBE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313B57">
              <w:rPr>
                <w:rFonts w:asciiTheme="minorHAnsi" w:hAnsiTheme="minorHAnsi" w:cstheme="minorHAnsi"/>
              </w:rPr>
              <w:t>David Moyano Bueno</w:t>
            </w:r>
          </w:p>
        </w:tc>
        <w:tc>
          <w:tcPr>
            <w:tcW w:w="3255" w:type="dxa"/>
          </w:tcPr>
          <w:p w14:paraId="3A833AB6" w14:textId="77777777" w:rsidR="0014526B" w:rsidRPr="00313B57" w:rsidRDefault="0014526B" w:rsidP="004F0BBE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</w:p>
          <w:p w14:paraId="577023B8" w14:textId="77777777" w:rsidR="0014526B" w:rsidRPr="00313B57" w:rsidRDefault="0014526B" w:rsidP="004F0BBE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313B57">
              <w:rPr>
                <w:rFonts w:asciiTheme="minorHAnsi" w:hAnsiTheme="minorHAnsi" w:cstheme="minorHAnsi"/>
              </w:rPr>
              <w:t>Ricardo Ruiz Villaverde</w:t>
            </w:r>
          </w:p>
        </w:tc>
        <w:tc>
          <w:tcPr>
            <w:tcW w:w="2379" w:type="dxa"/>
          </w:tcPr>
          <w:p w14:paraId="04172E40" w14:textId="77777777" w:rsidR="0014526B" w:rsidRPr="00313B57" w:rsidRDefault="0014526B" w:rsidP="004F0BBE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</w:p>
          <w:p w14:paraId="08561004" w14:textId="77777777" w:rsidR="0014526B" w:rsidRPr="00313B57" w:rsidRDefault="0014526B" w:rsidP="004F0BBE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313B57">
              <w:rPr>
                <w:rFonts w:asciiTheme="minorHAnsi" w:hAnsiTheme="minorHAnsi" w:cstheme="minorHAnsi"/>
              </w:rPr>
              <w:t>Ricardo Ruiz Villaverde</w:t>
            </w:r>
          </w:p>
        </w:tc>
      </w:tr>
      <w:tr w:rsidR="0014526B" w:rsidRPr="00313B57" w14:paraId="09FB59EC" w14:textId="77777777" w:rsidTr="004F0BBE">
        <w:trPr>
          <w:trHeight w:val="509"/>
          <w:jc w:val="center"/>
        </w:trPr>
        <w:tc>
          <w:tcPr>
            <w:tcW w:w="935" w:type="dxa"/>
            <w:vAlign w:val="center"/>
          </w:tcPr>
          <w:p w14:paraId="6CC6D29B" w14:textId="77777777" w:rsidR="0014526B" w:rsidRPr="00313B57" w:rsidRDefault="0014526B" w:rsidP="004F0BBE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313B57">
              <w:rPr>
                <w:rFonts w:asciiTheme="minorHAnsi" w:hAnsiTheme="minorHAnsi" w:cstheme="minorHAnsi"/>
                <w:b/>
                <w:bCs/>
              </w:rPr>
              <w:t>Puesto</w:t>
            </w:r>
          </w:p>
        </w:tc>
        <w:tc>
          <w:tcPr>
            <w:tcW w:w="2729" w:type="dxa"/>
            <w:vAlign w:val="center"/>
          </w:tcPr>
          <w:p w14:paraId="228A7899" w14:textId="77777777" w:rsidR="0014526B" w:rsidRPr="00313B57" w:rsidRDefault="0014526B" w:rsidP="004F0BBE">
            <w:pPr>
              <w:pStyle w:val="Encabezado"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13B57">
              <w:rPr>
                <w:rFonts w:asciiTheme="minorHAnsi" w:hAnsiTheme="minorHAnsi" w:cstheme="minorHAnsi"/>
                <w:sz w:val="22"/>
                <w:szCs w:val="22"/>
              </w:rPr>
              <w:t>FEA Dermatología</w:t>
            </w:r>
          </w:p>
        </w:tc>
        <w:tc>
          <w:tcPr>
            <w:tcW w:w="3255" w:type="dxa"/>
            <w:vAlign w:val="center"/>
          </w:tcPr>
          <w:p w14:paraId="35415BD3" w14:textId="77777777" w:rsidR="0014526B" w:rsidRPr="00313B57" w:rsidRDefault="0014526B" w:rsidP="004F0BBE">
            <w:pPr>
              <w:rPr>
                <w:rFonts w:asciiTheme="minorHAnsi" w:hAnsiTheme="minorHAnsi" w:cstheme="minorHAnsi"/>
              </w:rPr>
            </w:pPr>
            <w:r w:rsidRPr="00313B57">
              <w:rPr>
                <w:rFonts w:asciiTheme="minorHAnsi" w:hAnsiTheme="minorHAnsi" w:cstheme="minorHAnsi"/>
              </w:rPr>
              <w:t xml:space="preserve"> Jefe de Servicio</w:t>
            </w:r>
          </w:p>
        </w:tc>
        <w:tc>
          <w:tcPr>
            <w:tcW w:w="2379" w:type="dxa"/>
            <w:vAlign w:val="center"/>
          </w:tcPr>
          <w:p w14:paraId="276C8A1E" w14:textId="77777777" w:rsidR="0014526B" w:rsidRPr="00313B57" w:rsidRDefault="0014526B" w:rsidP="004F0BBE">
            <w:pPr>
              <w:rPr>
                <w:rFonts w:asciiTheme="minorHAnsi" w:hAnsiTheme="minorHAnsi" w:cstheme="minorHAnsi"/>
              </w:rPr>
            </w:pPr>
            <w:r w:rsidRPr="00313B57">
              <w:rPr>
                <w:rFonts w:asciiTheme="minorHAnsi" w:hAnsiTheme="minorHAnsi" w:cstheme="minorHAnsi"/>
              </w:rPr>
              <w:t xml:space="preserve"> Jefe de Servicio</w:t>
            </w:r>
          </w:p>
        </w:tc>
      </w:tr>
      <w:tr w:rsidR="0014526B" w:rsidRPr="00313B57" w14:paraId="03B85600" w14:textId="77777777" w:rsidTr="004F0BBE">
        <w:trPr>
          <w:trHeight w:val="535"/>
          <w:jc w:val="center"/>
        </w:trPr>
        <w:tc>
          <w:tcPr>
            <w:tcW w:w="935" w:type="dxa"/>
            <w:vAlign w:val="center"/>
          </w:tcPr>
          <w:p w14:paraId="0AB56EFB" w14:textId="77777777" w:rsidR="0014526B" w:rsidRPr="00313B57" w:rsidRDefault="0014526B" w:rsidP="004F0BBE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313B57">
              <w:rPr>
                <w:rFonts w:asciiTheme="minorHAnsi" w:hAnsiTheme="minorHAnsi" w:cstheme="minorHAnsi"/>
                <w:b/>
                <w:bCs/>
              </w:rPr>
              <w:t>Fecha</w:t>
            </w:r>
          </w:p>
        </w:tc>
        <w:tc>
          <w:tcPr>
            <w:tcW w:w="2729" w:type="dxa"/>
            <w:vAlign w:val="center"/>
          </w:tcPr>
          <w:p w14:paraId="6D6F4828" w14:textId="77777777" w:rsidR="0014526B" w:rsidRPr="00313B57" w:rsidRDefault="0014526B" w:rsidP="004F0BBE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</w:p>
          <w:p w14:paraId="6130107A" w14:textId="77777777" w:rsidR="0014526B" w:rsidRPr="00313B57" w:rsidRDefault="0014526B" w:rsidP="004F0BBE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313B57">
              <w:rPr>
                <w:rFonts w:asciiTheme="minorHAnsi" w:hAnsiTheme="minorHAnsi" w:cstheme="minorHAnsi"/>
              </w:rPr>
              <w:t>31-12-2021</w:t>
            </w:r>
          </w:p>
          <w:p w14:paraId="0BF51288" w14:textId="77777777" w:rsidR="0014526B" w:rsidRPr="00313B57" w:rsidRDefault="0014526B" w:rsidP="004F0BBE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255" w:type="dxa"/>
            <w:vAlign w:val="center"/>
          </w:tcPr>
          <w:p w14:paraId="53D4A8B2" w14:textId="77777777" w:rsidR="0014526B" w:rsidRPr="00313B57" w:rsidRDefault="0014526B" w:rsidP="004F0BBE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313B57">
              <w:rPr>
                <w:rFonts w:asciiTheme="minorHAnsi" w:hAnsiTheme="minorHAnsi" w:cstheme="minorHAnsi"/>
              </w:rPr>
              <w:t xml:space="preserve"> 01-02-2022</w:t>
            </w:r>
          </w:p>
        </w:tc>
        <w:tc>
          <w:tcPr>
            <w:tcW w:w="2379" w:type="dxa"/>
            <w:vAlign w:val="center"/>
          </w:tcPr>
          <w:p w14:paraId="2058A4D5" w14:textId="77777777" w:rsidR="0014526B" w:rsidRPr="00313B57" w:rsidRDefault="0014526B" w:rsidP="004F0BBE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</w:rPr>
            </w:pPr>
            <w:r w:rsidRPr="00313B57">
              <w:rPr>
                <w:rFonts w:asciiTheme="minorHAnsi" w:hAnsiTheme="minorHAnsi" w:cstheme="minorHAnsi"/>
              </w:rPr>
              <w:t>01-02-2022</w:t>
            </w:r>
          </w:p>
        </w:tc>
      </w:tr>
    </w:tbl>
    <w:p w14:paraId="4AE00493" w14:textId="77777777" w:rsidR="00B64254" w:rsidRDefault="00B64254" w:rsidP="00B64254">
      <w:pPr>
        <w:widowControl/>
        <w:autoSpaceDE/>
        <w:autoSpaceDN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</w:pPr>
    </w:p>
    <w:p w14:paraId="260D980C" w14:textId="19D2E676" w:rsidR="00B64254" w:rsidRPr="00196336" w:rsidRDefault="00B64254" w:rsidP="00B6425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INDICE</w:t>
      </w:r>
      <w:r w:rsidRPr="001963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</w:p>
    <w:p w14:paraId="402C9618" w14:textId="77777777" w:rsidR="00B64254" w:rsidRPr="00196336" w:rsidRDefault="00B64254" w:rsidP="00B64254">
      <w:pPr>
        <w:widowControl/>
        <w:numPr>
          <w:ilvl w:val="0"/>
          <w:numId w:val="4"/>
        </w:numPr>
        <w:autoSpaceDE/>
        <w:autoSpaceDN/>
        <w:spacing w:line="48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</w:pP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 xml:space="preserve">INTRODUCCIÓN </w:t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2</w:t>
      </w:r>
    </w:p>
    <w:p w14:paraId="0986DE81" w14:textId="77777777" w:rsidR="00B64254" w:rsidRPr="00196336" w:rsidRDefault="00B64254" w:rsidP="00B64254">
      <w:pPr>
        <w:widowControl/>
        <w:numPr>
          <w:ilvl w:val="0"/>
          <w:numId w:val="4"/>
        </w:numPr>
        <w:autoSpaceDE/>
        <w:autoSpaceDN/>
        <w:spacing w:line="48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</w:pP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OBJETO Y ALCANCE</w:t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2</w:t>
      </w:r>
    </w:p>
    <w:p w14:paraId="1612AECB" w14:textId="77777777" w:rsidR="00B64254" w:rsidRPr="00196336" w:rsidRDefault="00B64254" w:rsidP="00B64254">
      <w:pPr>
        <w:widowControl/>
        <w:numPr>
          <w:ilvl w:val="0"/>
          <w:numId w:val="4"/>
        </w:numPr>
        <w:autoSpaceDE/>
        <w:autoSpaceDN/>
        <w:spacing w:line="48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</w:pP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 xml:space="preserve">DESARROLLO </w:t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2</w:t>
      </w:r>
    </w:p>
    <w:p w14:paraId="65C85080" w14:textId="77777777" w:rsidR="00B64254" w:rsidRPr="00196336" w:rsidRDefault="00B64254" w:rsidP="00B64254">
      <w:pPr>
        <w:widowControl/>
        <w:autoSpaceDE/>
        <w:autoSpaceDN/>
        <w:spacing w:line="48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gramStart"/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 xml:space="preserve">3.1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 xml:space="preserve"> INDICACIONES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 xml:space="preserve"> Y POSOLOGIA_________________</w:t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2</w:t>
      </w:r>
    </w:p>
    <w:p w14:paraId="363D7C84" w14:textId="3B794854" w:rsidR="00B64254" w:rsidRDefault="00B64254" w:rsidP="00B64254">
      <w:pPr>
        <w:widowControl/>
        <w:autoSpaceDE/>
        <w:autoSpaceDN/>
        <w:spacing w:line="480" w:lineRule="auto"/>
        <w:ind w:left="708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</w:pP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3.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2</w:t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 xml:space="preserve">MATERIAL NECESARIO </w:t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2</w:t>
      </w:r>
    </w:p>
    <w:p w14:paraId="6FDEB0F0" w14:textId="2D095BDD" w:rsidR="00B64254" w:rsidRDefault="00B64254" w:rsidP="00B64254">
      <w:pPr>
        <w:widowControl/>
        <w:autoSpaceDE/>
        <w:autoSpaceDN/>
        <w:spacing w:line="480" w:lineRule="auto"/>
        <w:ind w:left="708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3.3 PROCEDIMIENTO</w:t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3</w:t>
      </w:r>
    </w:p>
    <w:p w14:paraId="4D36D0FC" w14:textId="77777777" w:rsidR="00B64254" w:rsidRDefault="00B64254" w:rsidP="00B64254">
      <w:pPr>
        <w:widowControl/>
        <w:autoSpaceDE/>
        <w:autoSpaceDN/>
        <w:spacing w:line="480" w:lineRule="auto"/>
        <w:ind w:left="708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</w:pP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3.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4</w:t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REACCIONES ADVERSAS</w:t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3</w:t>
      </w:r>
    </w:p>
    <w:p w14:paraId="4AFC3FAB" w14:textId="459F23DC" w:rsidR="00B64254" w:rsidRDefault="00B64254" w:rsidP="00B64254">
      <w:pPr>
        <w:widowControl/>
        <w:autoSpaceDE/>
        <w:autoSpaceDN/>
        <w:spacing w:line="480" w:lineRule="auto"/>
        <w:ind w:left="708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3.5 CONTRAINDICIACIONES</w:t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3</w:t>
      </w:r>
    </w:p>
    <w:p w14:paraId="4A236115" w14:textId="77777777" w:rsidR="00B64254" w:rsidRPr="00196336" w:rsidRDefault="00B64254" w:rsidP="00B64254">
      <w:pPr>
        <w:widowControl/>
        <w:numPr>
          <w:ilvl w:val="0"/>
          <w:numId w:val="5"/>
        </w:numPr>
        <w:autoSpaceDE/>
        <w:autoSpaceDN/>
        <w:spacing w:line="48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</w:pP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HISTÓRICO DE REVISIONES</w:t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4</w:t>
      </w:r>
    </w:p>
    <w:p w14:paraId="3690345C" w14:textId="5BCF6D2D" w:rsidR="00B64254" w:rsidRPr="00B64254" w:rsidRDefault="00B64254" w:rsidP="00B64254">
      <w:pPr>
        <w:widowControl/>
        <w:numPr>
          <w:ilvl w:val="0"/>
          <w:numId w:val="5"/>
        </w:numPr>
        <w:autoSpaceDE/>
        <w:autoSpaceDN/>
        <w:spacing w:line="48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_tradnl"/>
        </w:rPr>
      </w:pP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BIBLIOGRAFÍA</w:t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_tradnl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>4</w:t>
      </w:r>
    </w:p>
    <w:p w14:paraId="45D2DFD1" w14:textId="77777777" w:rsidR="00B64254" w:rsidRDefault="00B64254" w:rsidP="00B64254">
      <w:pPr>
        <w:spacing w:before="231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t xml:space="preserve">  </w:t>
      </w:r>
    </w:p>
    <w:p w14:paraId="6389D962" w14:textId="748FA5A7" w:rsidR="00B64254" w:rsidRDefault="00B64254" w:rsidP="00B64254">
      <w:pPr>
        <w:spacing w:before="231"/>
        <w:rPr>
          <w:sz w:val="24"/>
        </w:rPr>
      </w:pPr>
      <w:r w:rsidRPr="001963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_tradnl"/>
        </w:rPr>
        <w:lastRenderedPageBreak/>
        <w:t>INTRODUCCIÓN</w:t>
      </w:r>
      <w:r>
        <w:rPr>
          <w:sz w:val="24"/>
        </w:rPr>
        <w:t xml:space="preserve"> </w:t>
      </w:r>
    </w:p>
    <w:p w14:paraId="6FC64EB1" w14:textId="1A743876" w:rsidR="0014526B" w:rsidRDefault="0014526B" w:rsidP="002126C3">
      <w:pPr>
        <w:spacing w:before="231"/>
      </w:pPr>
      <w:r>
        <w:rPr>
          <w:sz w:val="24"/>
        </w:rPr>
        <w:t>Consiste</w:t>
      </w:r>
      <w:r>
        <w:rPr>
          <w:spacing w:val="37"/>
          <w:sz w:val="24"/>
        </w:rPr>
        <w:t xml:space="preserve"> </w:t>
      </w:r>
      <w:r>
        <w:rPr>
          <w:sz w:val="24"/>
        </w:rPr>
        <w:t>en</w:t>
      </w:r>
      <w:r>
        <w:rPr>
          <w:spacing w:val="37"/>
          <w:sz w:val="24"/>
        </w:rPr>
        <w:t xml:space="preserve"> </w:t>
      </w:r>
      <w:r>
        <w:rPr>
          <w:sz w:val="24"/>
        </w:rPr>
        <w:t>la</w:t>
      </w:r>
      <w:r>
        <w:rPr>
          <w:spacing w:val="37"/>
          <w:sz w:val="24"/>
        </w:rPr>
        <w:t xml:space="preserve"> </w:t>
      </w:r>
      <w:r>
        <w:rPr>
          <w:sz w:val="24"/>
        </w:rPr>
        <w:t>administración,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través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7"/>
          <w:sz w:val="24"/>
        </w:rPr>
        <w:t xml:space="preserve"> </w:t>
      </w:r>
      <w:r>
        <w:rPr>
          <w:sz w:val="24"/>
        </w:rPr>
        <w:t>acceso</w:t>
      </w:r>
      <w:r>
        <w:rPr>
          <w:spacing w:val="37"/>
          <w:sz w:val="24"/>
        </w:rPr>
        <w:t xml:space="preserve"> </w:t>
      </w:r>
      <w:r>
        <w:rPr>
          <w:sz w:val="24"/>
        </w:rPr>
        <w:t>venoso,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Inmunoglobulina</w:t>
      </w:r>
      <w:r>
        <w:rPr>
          <w:spacing w:val="-64"/>
          <w:sz w:val="24"/>
        </w:rPr>
        <w:t xml:space="preserve"> </w:t>
      </w:r>
      <w:r>
        <w:rPr>
          <w:sz w:val="24"/>
        </w:rPr>
        <w:t>Humana</w:t>
      </w:r>
      <w:r>
        <w:rPr>
          <w:spacing w:val="23"/>
          <w:sz w:val="24"/>
        </w:rPr>
        <w:t xml:space="preserve"> </w:t>
      </w:r>
      <w:r>
        <w:rPr>
          <w:sz w:val="24"/>
        </w:rPr>
        <w:t>Normal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IgIV</w:t>
      </w:r>
      <w:proofErr w:type="spellEnd"/>
      <w:r>
        <w:rPr>
          <w:spacing w:val="24"/>
          <w:sz w:val="24"/>
        </w:rPr>
        <w:t xml:space="preserve"> </w:t>
      </w:r>
      <w:r w:rsidRPr="007549AC">
        <w:rPr>
          <w:rFonts w:ascii="Arial" w:hAnsi="Arial"/>
          <w:b/>
          <w:color w:val="000000" w:themeColor="text1"/>
          <w:sz w:val="24"/>
        </w:rPr>
        <w:t>PRIVIGEN,</w:t>
      </w:r>
      <w:r w:rsidRPr="007549AC">
        <w:rPr>
          <w:rFonts w:ascii="Arial" w:hAnsi="Arial"/>
          <w:b/>
          <w:color w:val="000000" w:themeColor="text1"/>
          <w:spacing w:val="22"/>
          <w:sz w:val="24"/>
        </w:rPr>
        <w:t xml:space="preserve"> </w:t>
      </w:r>
      <w:r w:rsidRPr="007549AC">
        <w:rPr>
          <w:rFonts w:ascii="Arial" w:hAnsi="Arial"/>
          <w:b/>
          <w:color w:val="000000" w:themeColor="text1"/>
          <w:sz w:val="24"/>
        </w:rPr>
        <w:t>GAMMAGARD</w:t>
      </w:r>
      <w:r w:rsidRPr="007549AC">
        <w:rPr>
          <w:rFonts w:ascii="Arial" w:hAnsi="Arial"/>
          <w:b/>
          <w:color w:val="000000" w:themeColor="text1"/>
          <w:spacing w:val="22"/>
          <w:sz w:val="24"/>
        </w:rPr>
        <w:t xml:space="preserve"> </w:t>
      </w:r>
      <w:r w:rsidRPr="007549AC">
        <w:rPr>
          <w:rFonts w:ascii="Arial" w:hAnsi="Arial"/>
          <w:b/>
          <w:color w:val="000000" w:themeColor="text1"/>
          <w:sz w:val="24"/>
        </w:rPr>
        <w:t>S/D,</w:t>
      </w:r>
      <w:r w:rsidRPr="007549AC">
        <w:rPr>
          <w:rFonts w:ascii="Arial" w:hAnsi="Arial"/>
          <w:b/>
          <w:color w:val="000000" w:themeColor="text1"/>
          <w:spacing w:val="22"/>
          <w:sz w:val="24"/>
        </w:rPr>
        <w:t xml:space="preserve"> </w:t>
      </w:r>
      <w:r w:rsidRPr="007549AC">
        <w:rPr>
          <w:rFonts w:ascii="Arial" w:hAnsi="Arial"/>
          <w:b/>
          <w:color w:val="000000" w:themeColor="text1"/>
          <w:sz w:val="24"/>
        </w:rPr>
        <w:t>FLEBOGAMMA</w:t>
      </w:r>
      <w:r w:rsidRPr="007549AC">
        <w:rPr>
          <w:rFonts w:ascii="Arial" w:hAnsi="Arial"/>
          <w:b/>
          <w:color w:val="000000" w:themeColor="text1"/>
          <w:spacing w:val="25"/>
          <w:sz w:val="24"/>
        </w:rPr>
        <w:t xml:space="preserve"> </w:t>
      </w:r>
      <w:r w:rsidRPr="007549AC">
        <w:rPr>
          <w:rFonts w:ascii="Arial" w:hAnsi="Arial"/>
          <w:b/>
          <w:color w:val="000000" w:themeColor="text1"/>
          <w:sz w:val="24"/>
        </w:rPr>
        <w:t>o</w:t>
      </w:r>
      <w:r w:rsidRPr="007549AC">
        <w:rPr>
          <w:rFonts w:ascii="Arial" w:hAnsi="Arial"/>
          <w:b/>
          <w:color w:val="000000" w:themeColor="text1"/>
          <w:spacing w:val="23"/>
          <w:sz w:val="24"/>
        </w:rPr>
        <w:t xml:space="preserve"> </w:t>
      </w:r>
      <w:r w:rsidRPr="007549AC">
        <w:rPr>
          <w:rFonts w:ascii="Arial" w:hAnsi="Arial"/>
          <w:b/>
          <w:color w:val="000000" w:themeColor="text1"/>
          <w:sz w:val="24"/>
        </w:rPr>
        <w:t xml:space="preserve">PLANGAMMA </w:t>
      </w:r>
      <w:r w:rsidRPr="007549AC">
        <w:rPr>
          <w:color w:val="000000" w:themeColor="text1"/>
        </w:rPr>
        <w:t>previamente</w:t>
      </w:r>
      <w:r w:rsidRPr="007549AC">
        <w:rPr>
          <w:color w:val="000000" w:themeColor="text1"/>
          <w:spacing w:val="-1"/>
        </w:rPr>
        <w:t xml:space="preserve"> </w:t>
      </w:r>
      <w:r w:rsidRPr="007549AC">
        <w:rPr>
          <w:color w:val="000000" w:themeColor="text1"/>
        </w:rPr>
        <w:t>prescrito</w:t>
      </w:r>
      <w:r w:rsidRPr="007549AC">
        <w:rPr>
          <w:color w:val="000000" w:themeColor="text1"/>
          <w:spacing w:val="-4"/>
        </w:rPr>
        <w:t xml:space="preserve"> </w:t>
      </w:r>
      <w:r w:rsidRPr="007549AC">
        <w:rPr>
          <w:color w:val="000000" w:themeColor="text1"/>
        </w:rPr>
        <w:t>por</w:t>
      </w:r>
      <w:r w:rsidRPr="007549AC">
        <w:rPr>
          <w:color w:val="000000" w:themeColor="text1"/>
          <w:spacing w:val="-1"/>
        </w:rPr>
        <w:t xml:space="preserve"> </w:t>
      </w:r>
      <w:r w:rsidRPr="007549AC">
        <w:rPr>
          <w:color w:val="000000" w:themeColor="text1"/>
        </w:rPr>
        <w:t>el</w:t>
      </w:r>
      <w:r w:rsidRPr="007549AC">
        <w:rPr>
          <w:color w:val="000000" w:themeColor="text1"/>
          <w:spacing w:val="-4"/>
        </w:rPr>
        <w:t xml:space="preserve"> </w:t>
      </w:r>
      <w:r w:rsidRPr="007549AC">
        <w:rPr>
          <w:color w:val="000000" w:themeColor="text1"/>
        </w:rPr>
        <w:t>médico</w:t>
      </w:r>
      <w:r>
        <w:t>.</w:t>
      </w:r>
    </w:p>
    <w:p w14:paraId="77A6D95C" w14:textId="77777777" w:rsidR="00B64254" w:rsidRDefault="00B64254" w:rsidP="00B64254">
      <w:pPr>
        <w:spacing w:before="231"/>
        <w:ind w:left="118"/>
      </w:pPr>
    </w:p>
    <w:p w14:paraId="2D642DF1" w14:textId="77777777" w:rsidR="00B64254" w:rsidRDefault="00B64254" w:rsidP="00B64254">
      <w:pPr>
        <w:spacing w:line="240" w:lineRule="atLea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OBJETIVO Y ALCANCE</w:t>
      </w:r>
    </w:p>
    <w:p w14:paraId="77434825" w14:textId="77777777" w:rsidR="00B64254" w:rsidRPr="002D3453" w:rsidRDefault="00B64254" w:rsidP="00B64254">
      <w:pPr>
        <w:spacing w:line="2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Realizar un correcto manejo de los pacientes que requieren este tratamiento, verificando el peso para ajustar la dosis y realizando pretratamiento en los casos que lo precisen. </w:t>
      </w:r>
    </w:p>
    <w:p w14:paraId="3862FF6B" w14:textId="77777777" w:rsidR="00B64254" w:rsidRDefault="00B64254" w:rsidP="00B64254">
      <w:pPr>
        <w:spacing w:line="240" w:lineRule="atLeast"/>
        <w:rPr>
          <w:rFonts w:asciiTheme="minorHAnsi" w:hAnsiTheme="minorHAnsi"/>
          <w:b/>
          <w:bCs/>
        </w:rPr>
      </w:pPr>
    </w:p>
    <w:p w14:paraId="48ED7753" w14:textId="77777777" w:rsidR="00B64254" w:rsidRDefault="00B64254" w:rsidP="00B64254">
      <w:pPr>
        <w:spacing w:line="240" w:lineRule="atLeast"/>
        <w:rPr>
          <w:rFonts w:asciiTheme="minorHAnsi" w:hAnsiTheme="minorHAnsi"/>
          <w:b/>
          <w:bCs/>
        </w:rPr>
      </w:pPr>
    </w:p>
    <w:p w14:paraId="26DDFDF4" w14:textId="56ED9E19" w:rsidR="00B64254" w:rsidRPr="00B64254" w:rsidRDefault="00B64254" w:rsidP="00B64254">
      <w:pPr>
        <w:spacing w:line="240" w:lineRule="atLea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DESARROLLO:</w:t>
      </w:r>
    </w:p>
    <w:p w14:paraId="25C5DFE0" w14:textId="2CB562E1" w:rsidR="0014526B" w:rsidRDefault="0014526B" w:rsidP="00B64254">
      <w:pPr>
        <w:pStyle w:val="Textoindependiente"/>
        <w:numPr>
          <w:ilvl w:val="0"/>
          <w:numId w:val="7"/>
        </w:numPr>
        <w:spacing w:before="230"/>
      </w:pPr>
      <w:r w:rsidRPr="00B64254">
        <w:rPr>
          <w:rFonts w:ascii="Arial" w:hAnsi="Arial"/>
          <w:b/>
          <w:u w:val="single"/>
        </w:rPr>
        <w:t>Indicaciones</w:t>
      </w:r>
      <w:r w:rsidR="00B64254">
        <w:rPr>
          <w:rFonts w:ascii="Arial" w:hAnsi="Arial"/>
          <w:b/>
          <w:u w:val="single"/>
        </w:rPr>
        <w:t xml:space="preserve"> y </w:t>
      </w:r>
      <w:proofErr w:type="gramStart"/>
      <w:r w:rsidR="00B64254">
        <w:rPr>
          <w:rFonts w:ascii="Arial" w:hAnsi="Arial"/>
          <w:b/>
          <w:u w:val="single"/>
        </w:rPr>
        <w:t>posología</w:t>
      </w:r>
      <w:r>
        <w:rPr>
          <w:rFonts w:ascii="Arial" w:hAnsi="Arial"/>
          <w:b/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pacientes con</w:t>
      </w:r>
      <w:r>
        <w:rPr>
          <w:spacing w:val="1"/>
        </w:rPr>
        <w:t xml:space="preserve"> </w:t>
      </w:r>
      <w:r>
        <w:t>enfermedades donde</w:t>
      </w:r>
      <w:r>
        <w:rPr>
          <w:spacing w:val="1"/>
        </w:rPr>
        <w:t xml:space="preserve"> </w:t>
      </w:r>
      <w:r>
        <w:t>el sistema</w:t>
      </w:r>
      <w:r>
        <w:rPr>
          <w:spacing w:val="1"/>
        </w:rPr>
        <w:t xml:space="preserve"> </w:t>
      </w:r>
      <w:r>
        <w:t>inmune</w:t>
      </w:r>
      <w:r>
        <w:rPr>
          <w:spacing w:val="1"/>
        </w:rPr>
        <w:t xml:space="preserve"> </w:t>
      </w:r>
      <w:r>
        <w:t>impide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altera</w:t>
      </w:r>
      <w:r>
        <w:rPr>
          <w:spacing w:val="-6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producción</w:t>
      </w:r>
      <w:r>
        <w:rPr>
          <w:spacing w:val="-1"/>
        </w:rPr>
        <w:t xml:space="preserve"> </w:t>
      </w:r>
      <w:r>
        <w:t>endógena de</w:t>
      </w:r>
      <w:r>
        <w:rPr>
          <w:spacing w:val="-2"/>
        </w:rPr>
        <w:t xml:space="preserve"> </w:t>
      </w:r>
      <w:r>
        <w:t>inmunoglobulinas.</w:t>
      </w:r>
    </w:p>
    <w:p w14:paraId="7D99883C" w14:textId="77777777" w:rsidR="0014526B" w:rsidRDefault="0014526B" w:rsidP="0014526B">
      <w:pPr>
        <w:pStyle w:val="Textoindependiente"/>
      </w:pPr>
    </w:p>
    <w:p w14:paraId="060C6B3F" w14:textId="77777777" w:rsidR="0014526B" w:rsidRDefault="0014526B" w:rsidP="0014526B">
      <w:pPr>
        <w:spacing w:before="1"/>
        <w:ind w:left="118"/>
        <w:rPr>
          <w:sz w:val="24"/>
        </w:rPr>
      </w:pPr>
      <w:r>
        <w:rPr>
          <w:sz w:val="24"/>
        </w:rPr>
        <w:t>-</w:t>
      </w:r>
      <w:r>
        <w:rPr>
          <w:rFonts w:ascii="Arial" w:hAnsi="Arial"/>
          <w:b/>
          <w:sz w:val="24"/>
        </w:rPr>
        <w:t>Dosis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habitual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sujeta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prescripción</w:t>
      </w:r>
      <w:r>
        <w:rPr>
          <w:spacing w:val="-4"/>
          <w:sz w:val="24"/>
        </w:rPr>
        <w:t xml:space="preserve"> </w:t>
      </w:r>
      <w:r>
        <w:rPr>
          <w:sz w:val="24"/>
        </w:rPr>
        <w:t>médica.</w:t>
      </w:r>
    </w:p>
    <w:p w14:paraId="7E227716" w14:textId="77777777" w:rsidR="0014526B" w:rsidRDefault="0014526B" w:rsidP="0014526B">
      <w:pPr>
        <w:pStyle w:val="Textoindependiente"/>
        <w:spacing w:before="230"/>
        <w:ind w:left="118"/>
      </w:pPr>
      <w:r>
        <w:rPr>
          <w:u w:val="single"/>
        </w:rPr>
        <w:t>Dermatología</w:t>
      </w:r>
      <w:r>
        <w:t>:</w:t>
      </w:r>
      <w:r>
        <w:rPr>
          <w:spacing w:val="20"/>
        </w:rPr>
        <w:t xml:space="preserve"> </w:t>
      </w:r>
      <w:r>
        <w:t>0,5gr/Kg/d</w:t>
      </w:r>
      <w:r>
        <w:rPr>
          <w:spacing w:val="22"/>
        </w:rPr>
        <w:t xml:space="preserve"> </w:t>
      </w:r>
      <w:r>
        <w:t>x</w:t>
      </w:r>
      <w:r>
        <w:rPr>
          <w:spacing w:val="18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días.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realizan</w:t>
      </w:r>
      <w:r>
        <w:rPr>
          <w:spacing w:val="21"/>
        </w:rPr>
        <w:t xml:space="preserve"> </w:t>
      </w:r>
      <w:r>
        <w:t>6</w:t>
      </w:r>
      <w:r>
        <w:rPr>
          <w:spacing w:val="20"/>
        </w:rPr>
        <w:t xml:space="preserve"> </w:t>
      </w:r>
      <w:r>
        <w:t>ciclos,</w:t>
      </w:r>
      <w:r>
        <w:rPr>
          <w:spacing w:val="18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cada</w:t>
      </w:r>
      <w:r>
        <w:rPr>
          <w:spacing w:val="19"/>
        </w:rPr>
        <w:t xml:space="preserve"> </w:t>
      </w:r>
      <w:r>
        <w:t>mes,</w:t>
      </w:r>
      <w:r>
        <w:rPr>
          <w:spacing w:val="20"/>
        </w:rPr>
        <w:t xml:space="preserve"> </w:t>
      </w:r>
      <w:r>
        <w:t>salvo</w:t>
      </w:r>
      <w:r>
        <w:rPr>
          <w:spacing w:val="21"/>
        </w:rPr>
        <w:t xml:space="preserve"> </w:t>
      </w:r>
      <w:r>
        <w:t>criterio</w:t>
      </w:r>
      <w:r>
        <w:rPr>
          <w:spacing w:val="-64"/>
        </w:rPr>
        <w:t xml:space="preserve"> </w:t>
      </w:r>
      <w:r>
        <w:t>opuesto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Dermatólogo prescriptor</w:t>
      </w:r>
      <w:r>
        <w:rPr>
          <w:spacing w:val="-1"/>
        </w:rPr>
        <w:t xml:space="preserve"> </w:t>
      </w:r>
      <w:r>
        <w:t>y se</w:t>
      </w:r>
      <w:r>
        <w:rPr>
          <w:spacing w:val="-3"/>
        </w:rPr>
        <w:t xml:space="preserve"> </w:t>
      </w:r>
      <w:r>
        <w:t>revisa</w:t>
      </w:r>
      <w:r>
        <w:rPr>
          <w:spacing w:val="-1"/>
        </w:rPr>
        <w:t xml:space="preserve"> </w:t>
      </w:r>
      <w:r>
        <w:t>nuevamente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continuar.</w:t>
      </w:r>
    </w:p>
    <w:p w14:paraId="0B3F91B0" w14:textId="77777777" w:rsidR="0014526B" w:rsidRDefault="0014526B" w:rsidP="0014526B">
      <w:pPr>
        <w:pStyle w:val="Textoindependiente"/>
      </w:pPr>
    </w:p>
    <w:p w14:paraId="20C4C8CF" w14:textId="77777777" w:rsidR="0014526B" w:rsidRDefault="0014526B" w:rsidP="0014526B">
      <w:pPr>
        <w:pStyle w:val="Textoindependiente"/>
        <w:spacing w:before="1"/>
        <w:ind w:left="118" w:right="106"/>
        <w:jc w:val="both"/>
      </w:pPr>
      <w:r>
        <w:rPr>
          <w:rFonts w:ascii="Arial" w:hAnsi="Arial"/>
          <w:b/>
        </w:rPr>
        <w:t xml:space="preserve">- Precauciones: </w:t>
      </w:r>
      <w:r>
        <w:t>Tras la administración de este producto debe pasar un intervalo de 3</w:t>
      </w:r>
      <w:r>
        <w:rPr>
          <w:spacing w:val="1"/>
        </w:rPr>
        <w:t xml:space="preserve"> </w:t>
      </w:r>
      <w:r>
        <w:t>meses antes de</w:t>
      </w:r>
      <w:r>
        <w:rPr>
          <w:spacing w:val="1"/>
        </w:rPr>
        <w:t xml:space="preserve"> </w:t>
      </w:r>
      <w:r>
        <w:t>vacunar con vacunas de virus</w:t>
      </w:r>
      <w:r>
        <w:rPr>
          <w:spacing w:val="1"/>
        </w:rPr>
        <w:t xml:space="preserve"> </w:t>
      </w:r>
      <w:r>
        <w:t>vivos atenuados</w:t>
      </w:r>
      <w:r>
        <w:rPr>
          <w:spacing w:val="1"/>
        </w:rPr>
        <w:t xml:space="preserve"> </w:t>
      </w:r>
      <w:r>
        <w:t>(rubeola, paperas y</w:t>
      </w:r>
      <w:r>
        <w:rPr>
          <w:spacing w:val="1"/>
        </w:rPr>
        <w:t xml:space="preserve"> </w:t>
      </w:r>
      <w:r>
        <w:t>varicela;</w:t>
      </w:r>
      <w:r>
        <w:rPr>
          <w:spacing w:val="-1"/>
        </w:rPr>
        <w:t xml:space="preserve"> </w:t>
      </w:r>
      <w:r>
        <w:t>en caso del sarampión</w:t>
      </w:r>
      <w:r>
        <w:rPr>
          <w:spacing w:val="-2"/>
        </w:rPr>
        <w:t xml:space="preserve"> </w:t>
      </w:r>
      <w:r>
        <w:t>1 año).</w:t>
      </w:r>
    </w:p>
    <w:p w14:paraId="385865B2" w14:textId="77777777" w:rsidR="0014526B" w:rsidRDefault="0014526B" w:rsidP="0014526B">
      <w:pPr>
        <w:spacing w:before="230"/>
        <w:ind w:left="118" w:right="112"/>
        <w:jc w:val="both"/>
        <w:rPr>
          <w:sz w:val="24"/>
        </w:rPr>
      </w:pPr>
      <w:r>
        <w:rPr>
          <w:rFonts w:ascii="Arial" w:hAnsi="Arial"/>
          <w:b/>
          <w:sz w:val="24"/>
        </w:rPr>
        <w:t>-Recomendaciones: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recomienda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analgesia,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cefalea,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 ampolla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Metamizol</w:t>
      </w:r>
      <w:proofErr w:type="spellEnd"/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IV</w:t>
      </w:r>
      <w:r>
        <w:rPr>
          <w:sz w:val="24"/>
        </w:rPr>
        <w:t>, con</w:t>
      </w:r>
      <w:r>
        <w:rPr>
          <w:spacing w:val="-2"/>
          <w:sz w:val="24"/>
        </w:rPr>
        <w:t xml:space="preserve"> </w:t>
      </w:r>
      <w:r>
        <w:rPr>
          <w:sz w:val="24"/>
        </w:rPr>
        <w:t>previo</w:t>
      </w:r>
      <w:r>
        <w:rPr>
          <w:spacing w:val="-2"/>
          <w:sz w:val="24"/>
        </w:rPr>
        <w:t xml:space="preserve"> </w:t>
      </w:r>
      <w:r>
        <w:rPr>
          <w:sz w:val="24"/>
        </w:rPr>
        <w:t>control de</w:t>
      </w:r>
      <w:r>
        <w:rPr>
          <w:spacing w:val="-1"/>
          <w:sz w:val="24"/>
        </w:rPr>
        <w:t xml:space="preserve"> </w:t>
      </w:r>
      <w:r>
        <w:rPr>
          <w:sz w:val="24"/>
        </w:rPr>
        <w:t>TA.</w:t>
      </w:r>
    </w:p>
    <w:p w14:paraId="319001DF" w14:textId="77777777" w:rsidR="0014526B" w:rsidRPr="0014526B" w:rsidRDefault="0014526B" w:rsidP="0014526B">
      <w:pPr>
        <w:pStyle w:val="Ttulo1"/>
        <w:tabs>
          <w:tab w:val="left" w:pos="388"/>
        </w:tabs>
        <w:rPr>
          <w:i/>
        </w:rPr>
      </w:pPr>
    </w:p>
    <w:p w14:paraId="5363A6FD" w14:textId="467339B8" w:rsidR="0014526B" w:rsidRPr="0014526B" w:rsidRDefault="0014526B" w:rsidP="00B64254">
      <w:pPr>
        <w:pStyle w:val="Ttulo1"/>
        <w:numPr>
          <w:ilvl w:val="0"/>
          <w:numId w:val="7"/>
        </w:numPr>
        <w:tabs>
          <w:tab w:val="left" w:pos="321"/>
        </w:tabs>
        <w:rPr>
          <w:u w:val="single"/>
        </w:rPr>
      </w:pPr>
      <w:r w:rsidRPr="0014526B">
        <w:rPr>
          <w:u w:val="single"/>
        </w:rPr>
        <w:t>Material</w:t>
      </w:r>
      <w:r w:rsidRPr="0014526B">
        <w:rPr>
          <w:spacing w:val="-3"/>
          <w:u w:val="single"/>
        </w:rPr>
        <w:t xml:space="preserve"> </w:t>
      </w:r>
      <w:r w:rsidRPr="0014526B">
        <w:rPr>
          <w:u w:val="single"/>
        </w:rPr>
        <w:t>necesario:</w:t>
      </w:r>
    </w:p>
    <w:p w14:paraId="310A1C3E" w14:textId="58E56166" w:rsidR="0014526B" w:rsidRPr="00B64254" w:rsidRDefault="0014526B" w:rsidP="00B64254">
      <w:pPr>
        <w:pStyle w:val="Prrafodelista"/>
        <w:numPr>
          <w:ilvl w:val="1"/>
          <w:numId w:val="7"/>
        </w:numPr>
        <w:tabs>
          <w:tab w:val="left" w:pos="838"/>
          <w:tab w:val="left" w:pos="839"/>
        </w:tabs>
        <w:spacing w:before="1"/>
        <w:ind w:right="114"/>
        <w:rPr>
          <w:sz w:val="24"/>
        </w:rPr>
      </w:pPr>
      <w:r w:rsidRPr="00B64254">
        <w:rPr>
          <w:sz w:val="24"/>
        </w:rPr>
        <w:t>Catéter</w:t>
      </w:r>
      <w:r w:rsidRPr="00B64254">
        <w:rPr>
          <w:spacing w:val="6"/>
          <w:sz w:val="24"/>
        </w:rPr>
        <w:t xml:space="preserve"> </w:t>
      </w:r>
      <w:r w:rsidRPr="00B64254">
        <w:rPr>
          <w:sz w:val="24"/>
        </w:rPr>
        <w:t>periférico</w:t>
      </w:r>
      <w:r w:rsidRPr="00B64254">
        <w:rPr>
          <w:spacing w:val="7"/>
          <w:sz w:val="24"/>
        </w:rPr>
        <w:t xml:space="preserve"> </w:t>
      </w:r>
      <w:r w:rsidRPr="00B64254">
        <w:rPr>
          <w:sz w:val="24"/>
        </w:rPr>
        <w:t>(tipo</w:t>
      </w:r>
      <w:r w:rsidRPr="00B64254">
        <w:rPr>
          <w:spacing w:val="5"/>
          <w:sz w:val="24"/>
        </w:rPr>
        <w:t xml:space="preserve"> </w:t>
      </w:r>
      <w:proofErr w:type="spellStart"/>
      <w:r w:rsidRPr="00B64254">
        <w:rPr>
          <w:sz w:val="24"/>
        </w:rPr>
        <w:t>abbocath</w:t>
      </w:r>
      <w:proofErr w:type="spellEnd"/>
      <w:r w:rsidRPr="00B64254">
        <w:rPr>
          <w:sz w:val="24"/>
        </w:rPr>
        <w:t>),</w:t>
      </w:r>
      <w:r w:rsidRPr="00B64254">
        <w:rPr>
          <w:spacing w:val="6"/>
          <w:sz w:val="24"/>
        </w:rPr>
        <w:t xml:space="preserve"> </w:t>
      </w:r>
      <w:r w:rsidRPr="00B64254">
        <w:rPr>
          <w:sz w:val="24"/>
        </w:rPr>
        <w:t>gasas,</w:t>
      </w:r>
      <w:r w:rsidRPr="00B64254">
        <w:rPr>
          <w:spacing w:val="7"/>
          <w:sz w:val="24"/>
        </w:rPr>
        <w:t xml:space="preserve"> </w:t>
      </w:r>
      <w:proofErr w:type="spellStart"/>
      <w:r w:rsidRPr="00B64254">
        <w:rPr>
          <w:sz w:val="24"/>
        </w:rPr>
        <w:t>bioconector</w:t>
      </w:r>
      <w:proofErr w:type="spellEnd"/>
      <w:r w:rsidRPr="00B64254">
        <w:rPr>
          <w:sz w:val="24"/>
        </w:rPr>
        <w:t>,</w:t>
      </w:r>
      <w:r w:rsidRPr="00B64254">
        <w:rPr>
          <w:spacing w:val="6"/>
          <w:sz w:val="24"/>
        </w:rPr>
        <w:t xml:space="preserve"> </w:t>
      </w:r>
      <w:r w:rsidRPr="00B64254">
        <w:rPr>
          <w:sz w:val="24"/>
        </w:rPr>
        <w:t>antiséptico,</w:t>
      </w:r>
      <w:r w:rsidRPr="00B64254">
        <w:rPr>
          <w:spacing w:val="7"/>
          <w:sz w:val="24"/>
        </w:rPr>
        <w:t xml:space="preserve"> </w:t>
      </w:r>
      <w:r w:rsidRPr="00B64254">
        <w:rPr>
          <w:sz w:val="24"/>
        </w:rPr>
        <w:t>ligadura,</w:t>
      </w:r>
      <w:r w:rsidRPr="00B64254">
        <w:rPr>
          <w:spacing w:val="7"/>
          <w:sz w:val="24"/>
        </w:rPr>
        <w:t xml:space="preserve"> </w:t>
      </w:r>
      <w:r w:rsidRPr="00B64254">
        <w:rPr>
          <w:sz w:val="24"/>
        </w:rPr>
        <w:t>apósito</w:t>
      </w:r>
      <w:r w:rsidRPr="00B64254">
        <w:rPr>
          <w:spacing w:val="-64"/>
          <w:sz w:val="24"/>
        </w:rPr>
        <w:t xml:space="preserve"> </w:t>
      </w:r>
      <w:r w:rsidRPr="00B64254">
        <w:rPr>
          <w:sz w:val="24"/>
        </w:rPr>
        <w:t>de</w:t>
      </w:r>
      <w:r w:rsidRPr="00B64254">
        <w:rPr>
          <w:spacing w:val="-1"/>
          <w:sz w:val="24"/>
        </w:rPr>
        <w:t xml:space="preserve"> </w:t>
      </w:r>
      <w:r w:rsidRPr="00B64254">
        <w:rPr>
          <w:sz w:val="24"/>
        </w:rPr>
        <w:t>vía</w:t>
      </w:r>
      <w:r w:rsidRPr="00B64254">
        <w:rPr>
          <w:spacing w:val="-1"/>
          <w:sz w:val="24"/>
        </w:rPr>
        <w:t xml:space="preserve"> </w:t>
      </w:r>
      <w:r w:rsidRPr="00B64254">
        <w:rPr>
          <w:sz w:val="24"/>
        </w:rPr>
        <w:t>periférica.</w:t>
      </w:r>
      <w:r w:rsidRPr="00B64254">
        <w:rPr>
          <w:spacing w:val="-1"/>
          <w:sz w:val="24"/>
        </w:rPr>
        <w:t xml:space="preserve"> </w:t>
      </w:r>
      <w:r w:rsidRPr="00B64254">
        <w:rPr>
          <w:sz w:val="24"/>
        </w:rPr>
        <w:t>En</w:t>
      </w:r>
      <w:r w:rsidRPr="00B64254">
        <w:rPr>
          <w:spacing w:val="-1"/>
          <w:sz w:val="24"/>
        </w:rPr>
        <w:t xml:space="preserve"> </w:t>
      </w:r>
      <w:r w:rsidRPr="00B64254">
        <w:rPr>
          <w:sz w:val="24"/>
        </w:rPr>
        <w:t>caso</w:t>
      </w:r>
      <w:r w:rsidRPr="00B64254">
        <w:rPr>
          <w:spacing w:val="-1"/>
          <w:sz w:val="24"/>
        </w:rPr>
        <w:t xml:space="preserve"> </w:t>
      </w:r>
      <w:r w:rsidRPr="00B64254">
        <w:rPr>
          <w:sz w:val="24"/>
        </w:rPr>
        <w:t>de</w:t>
      </w:r>
      <w:r w:rsidRPr="00B64254">
        <w:rPr>
          <w:spacing w:val="-3"/>
          <w:sz w:val="24"/>
        </w:rPr>
        <w:t xml:space="preserve"> </w:t>
      </w:r>
      <w:r w:rsidRPr="00B64254">
        <w:rPr>
          <w:sz w:val="24"/>
        </w:rPr>
        <w:t>catéter</w:t>
      </w:r>
      <w:r w:rsidRPr="00B64254">
        <w:rPr>
          <w:spacing w:val="-1"/>
          <w:sz w:val="24"/>
        </w:rPr>
        <w:t xml:space="preserve"> </w:t>
      </w:r>
      <w:r w:rsidRPr="00B64254">
        <w:rPr>
          <w:sz w:val="24"/>
        </w:rPr>
        <w:t>de</w:t>
      </w:r>
      <w:r w:rsidRPr="00B64254">
        <w:rPr>
          <w:spacing w:val="-1"/>
          <w:sz w:val="24"/>
        </w:rPr>
        <w:t xml:space="preserve"> </w:t>
      </w:r>
      <w:r w:rsidRPr="00B64254">
        <w:rPr>
          <w:sz w:val="24"/>
        </w:rPr>
        <w:t>larga</w:t>
      </w:r>
      <w:r w:rsidRPr="00B64254">
        <w:rPr>
          <w:spacing w:val="-3"/>
          <w:sz w:val="24"/>
        </w:rPr>
        <w:t xml:space="preserve"> </w:t>
      </w:r>
      <w:r w:rsidRPr="00B64254">
        <w:rPr>
          <w:sz w:val="24"/>
        </w:rPr>
        <w:t>duración</w:t>
      </w:r>
      <w:r w:rsidRPr="00B64254">
        <w:rPr>
          <w:spacing w:val="-3"/>
          <w:sz w:val="24"/>
        </w:rPr>
        <w:t xml:space="preserve"> </w:t>
      </w:r>
      <w:r w:rsidRPr="00B64254">
        <w:rPr>
          <w:sz w:val="24"/>
        </w:rPr>
        <w:t>se</w:t>
      </w:r>
      <w:r w:rsidRPr="00B64254">
        <w:rPr>
          <w:spacing w:val="-2"/>
          <w:sz w:val="24"/>
        </w:rPr>
        <w:t xml:space="preserve"> </w:t>
      </w:r>
      <w:r w:rsidRPr="00B64254">
        <w:rPr>
          <w:sz w:val="24"/>
        </w:rPr>
        <w:t>hará</w:t>
      </w:r>
      <w:r w:rsidRPr="00B64254">
        <w:rPr>
          <w:spacing w:val="-1"/>
          <w:sz w:val="24"/>
        </w:rPr>
        <w:t xml:space="preserve"> </w:t>
      </w:r>
      <w:r w:rsidRPr="00B64254">
        <w:rPr>
          <w:sz w:val="24"/>
        </w:rPr>
        <w:t>según</w:t>
      </w:r>
      <w:r w:rsidRPr="00B64254">
        <w:rPr>
          <w:spacing w:val="-1"/>
          <w:sz w:val="24"/>
        </w:rPr>
        <w:t xml:space="preserve"> </w:t>
      </w:r>
      <w:r w:rsidRPr="00B64254">
        <w:rPr>
          <w:sz w:val="24"/>
        </w:rPr>
        <w:t>protocolo.</w:t>
      </w:r>
    </w:p>
    <w:p w14:paraId="6BEA3250" w14:textId="77777777" w:rsidR="0014526B" w:rsidRDefault="0014526B" w:rsidP="00B64254">
      <w:pPr>
        <w:pStyle w:val="Prrafodelista"/>
        <w:numPr>
          <w:ilvl w:val="1"/>
          <w:numId w:val="7"/>
        </w:numPr>
        <w:tabs>
          <w:tab w:val="left" w:pos="838"/>
          <w:tab w:val="left" w:pos="839"/>
        </w:tabs>
        <w:spacing w:line="291" w:lineRule="exact"/>
        <w:ind w:hanging="361"/>
        <w:rPr>
          <w:sz w:val="24"/>
        </w:rPr>
      </w:pP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suero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bomba</w:t>
      </w:r>
    </w:p>
    <w:p w14:paraId="12992552" w14:textId="77777777" w:rsidR="0014526B" w:rsidRDefault="0014526B" w:rsidP="00B64254">
      <w:pPr>
        <w:pStyle w:val="Prrafodelista"/>
        <w:numPr>
          <w:ilvl w:val="1"/>
          <w:numId w:val="7"/>
        </w:numPr>
        <w:tabs>
          <w:tab w:val="left" w:pos="838"/>
          <w:tab w:val="left" w:pos="839"/>
        </w:tabs>
        <w:spacing w:line="292" w:lineRule="exact"/>
        <w:ind w:hanging="361"/>
        <w:rPr>
          <w:sz w:val="24"/>
        </w:rPr>
      </w:pPr>
      <w:r>
        <w:rPr>
          <w:sz w:val="24"/>
        </w:rPr>
        <w:t>Bomba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infusión.</w:t>
      </w:r>
    </w:p>
    <w:p w14:paraId="183970D1" w14:textId="77777777" w:rsidR="0014526B" w:rsidRDefault="0014526B" w:rsidP="00B64254">
      <w:pPr>
        <w:pStyle w:val="Prrafodelista"/>
        <w:numPr>
          <w:ilvl w:val="1"/>
          <w:numId w:val="7"/>
        </w:numPr>
        <w:tabs>
          <w:tab w:val="left" w:pos="838"/>
          <w:tab w:val="left" w:pos="839"/>
        </w:tabs>
        <w:spacing w:line="293" w:lineRule="exact"/>
        <w:ind w:hanging="361"/>
        <w:rPr>
          <w:sz w:val="24"/>
        </w:rPr>
      </w:pPr>
      <w:r>
        <w:rPr>
          <w:sz w:val="24"/>
        </w:rPr>
        <w:t>Medidor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TA.</w:t>
      </w:r>
    </w:p>
    <w:p w14:paraId="2FA029E6" w14:textId="2456CA99" w:rsidR="0014526B" w:rsidRPr="0014526B" w:rsidRDefault="0014526B" w:rsidP="00B64254">
      <w:pPr>
        <w:pStyle w:val="Prrafodelista"/>
        <w:numPr>
          <w:ilvl w:val="1"/>
          <w:numId w:val="7"/>
        </w:numPr>
        <w:tabs>
          <w:tab w:val="left" w:pos="838"/>
          <w:tab w:val="left" w:pos="839"/>
        </w:tabs>
        <w:spacing w:line="293" w:lineRule="exact"/>
        <w:ind w:hanging="361"/>
        <w:rPr>
          <w:sz w:val="24"/>
        </w:rPr>
      </w:pPr>
      <w:r>
        <w:rPr>
          <w:sz w:val="24"/>
        </w:rPr>
        <w:t>Hoja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Tratamiento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HDM,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paciente.</w:t>
      </w:r>
    </w:p>
    <w:p w14:paraId="2E742AB5" w14:textId="77777777" w:rsidR="0014526B" w:rsidRPr="0014526B" w:rsidRDefault="0014526B" w:rsidP="00B64254">
      <w:pPr>
        <w:pStyle w:val="Ttulo1"/>
        <w:numPr>
          <w:ilvl w:val="0"/>
          <w:numId w:val="7"/>
        </w:numPr>
        <w:tabs>
          <w:tab w:val="left" w:pos="388"/>
        </w:tabs>
        <w:spacing w:before="182"/>
        <w:ind w:left="118" w:hanging="270"/>
        <w:rPr>
          <w:u w:val="single"/>
        </w:rPr>
      </w:pPr>
      <w:r w:rsidRPr="0014526B">
        <w:rPr>
          <w:u w:val="single"/>
        </w:rPr>
        <w:t>Procedimiento:</w:t>
      </w:r>
    </w:p>
    <w:p w14:paraId="3997268A" w14:textId="77777777" w:rsidR="0014526B" w:rsidRDefault="0014526B" w:rsidP="0014526B">
      <w:pPr>
        <w:pStyle w:val="Textoindependiente"/>
        <w:rPr>
          <w:rFonts w:ascii="Arial"/>
          <w:b/>
        </w:rPr>
      </w:pPr>
    </w:p>
    <w:p w14:paraId="76AE4C3A" w14:textId="77777777" w:rsidR="0014526B" w:rsidRDefault="0014526B" w:rsidP="0014526B">
      <w:pPr>
        <w:pStyle w:val="Prrafodelista"/>
        <w:numPr>
          <w:ilvl w:val="0"/>
          <w:numId w:val="3"/>
        </w:numPr>
        <w:tabs>
          <w:tab w:val="left" w:pos="268"/>
        </w:tabs>
        <w:spacing w:before="1"/>
        <w:ind w:right="11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Preparación del entorno y materiales: </w:t>
      </w:r>
      <w:r>
        <w:rPr>
          <w:sz w:val="24"/>
        </w:rPr>
        <w:t>Verificar que el paciente está citado, adjudicarle</w:t>
      </w:r>
      <w:r>
        <w:rPr>
          <w:spacing w:val="-64"/>
          <w:sz w:val="24"/>
        </w:rPr>
        <w:t xml:space="preserve"> </w:t>
      </w:r>
      <w:r>
        <w:rPr>
          <w:sz w:val="24"/>
        </w:rPr>
        <w:t>un asiento, asignar enfermera, comprobar el tratamiento y preparar el material de punción/</w:t>
      </w:r>
      <w:r>
        <w:rPr>
          <w:spacing w:val="-64"/>
          <w:sz w:val="24"/>
        </w:rPr>
        <w:t xml:space="preserve"> </w:t>
      </w:r>
      <w:r>
        <w:rPr>
          <w:sz w:val="24"/>
        </w:rPr>
        <w:t>acceso</w:t>
      </w:r>
      <w:r>
        <w:rPr>
          <w:spacing w:val="-1"/>
          <w:sz w:val="24"/>
        </w:rPr>
        <w:t xml:space="preserve"> </w:t>
      </w:r>
      <w:r>
        <w:rPr>
          <w:sz w:val="24"/>
        </w:rPr>
        <w:t>venoso.</w:t>
      </w:r>
    </w:p>
    <w:p w14:paraId="17AF53F2" w14:textId="77777777" w:rsidR="0014526B" w:rsidRDefault="0014526B" w:rsidP="0014526B">
      <w:pPr>
        <w:pStyle w:val="Prrafodelista"/>
        <w:numPr>
          <w:ilvl w:val="0"/>
          <w:numId w:val="3"/>
        </w:numPr>
        <w:tabs>
          <w:tab w:val="left" w:pos="292"/>
        </w:tabs>
        <w:spacing w:before="230"/>
        <w:ind w:right="10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Preparación del paciente: </w:t>
      </w:r>
      <w:r>
        <w:rPr>
          <w:sz w:val="24"/>
        </w:rPr>
        <w:t>Sentar al paciente, informarle del procedimiento y resolver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dudas posibles. Canalizar vía venosa periférica o habilitar el acceso venoso que porte el</w:t>
      </w:r>
      <w:r>
        <w:rPr>
          <w:spacing w:val="1"/>
          <w:sz w:val="24"/>
        </w:rPr>
        <w:t xml:space="preserve"> </w:t>
      </w:r>
      <w:r>
        <w:rPr>
          <w:sz w:val="24"/>
        </w:rPr>
        <w:t>paciente y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administrar</w:t>
      </w:r>
      <w:r>
        <w:rPr>
          <w:spacing w:val="-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premedicación</w:t>
      </w:r>
      <w:proofErr w:type="spellEnd"/>
      <w:r>
        <w:rPr>
          <w:sz w:val="24"/>
        </w:rPr>
        <w:t>:</w:t>
      </w:r>
    </w:p>
    <w:p w14:paraId="3C341C98" w14:textId="77777777" w:rsidR="0014526B" w:rsidRDefault="0014526B" w:rsidP="0014526B">
      <w:pPr>
        <w:pStyle w:val="Ttulo1"/>
        <w:spacing w:before="228"/>
        <w:ind w:left="894"/>
      </w:pPr>
      <w:proofErr w:type="spellStart"/>
      <w:r>
        <w:rPr>
          <w:color w:val="CE171E"/>
        </w:rPr>
        <w:t>Dexclorfeniramina</w:t>
      </w:r>
      <w:proofErr w:type="spellEnd"/>
      <w:r>
        <w:rPr>
          <w:color w:val="CE171E"/>
          <w:spacing w:val="-2"/>
        </w:rPr>
        <w:t xml:space="preserve"> </w:t>
      </w:r>
      <w:r>
        <w:rPr>
          <w:color w:val="CE171E"/>
        </w:rPr>
        <w:t>5mg</w:t>
      </w:r>
      <w:r>
        <w:rPr>
          <w:color w:val="CE171E"/>
          <w:spacing w:val="-2"/>
        </w:rPr>
        <w:t xml:space="preserve"> </w:t>
      </w:r>
      <w:r>
        <w:rPr>
          <w:color w:val="CE171E"/>
        </w:rPr>
        <w:t>+</w:t>
      </w:r>
      <w:r>
        <w:rPr>
          <w:color w:val="CE171E"/>
          <w:spacing w:val="-2"/>
        </w:rPr>
        <w:t xml:space="preserve"> </w:t>
      </w:r>
      <w:r>
        <w:rPr>
          <w:color w:val="CE171E"/>
        </w:rPr>
        <w:t>Paracetamol</w:t>
      </w:r>
      <w:r>
        <w:rPr>
          <w:color w:val="CE171E"/>
          <w:spacing w:val="-4"/>
        </w:rPr>
        <w:t xml:space="preserve"> </w:t>
      </w:r>
      <w:r>
        <w:rPr>
          <w:color w:val="CE171E"/>
        </w:rPr>
        <w:t>1g.</w:t>
      </w:r>
    </w:p>
    <w:p w14:paraId="3639B71B" w14:textId="77777777" w:rsidR="0014526B" w:rsidRDefault="0014526B" w:rsidP="0014526B">
      <w:pPr>
        <w:pStyle w:val="Textoindependiente"/>
        <w:rPr>
          <w:rFonts w:ascii="Arial"/>
          <w:b/>
        </w:rPr>
      </w:pPr>
    </w:p>
    <w:p w14:paraId="5F325003" w14:textId="77777777" w:rsidR="0014526B" w:rsidRDefault="0014526B" w:rsidP="0014526B">
      <w:pPr>
        <w:ind w:left="118" w:right="109" w:firstLine="70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CE171E"/>
          <w:sz w:val="24"/>
        </w:rPr>
        <w:t>*Neurología:</w:t>
      </w:r>
      <w:r>
        <w:rPr>
          <w:rFonts w:ascii="Arial" w:hAnsi="Arial"/>
          <w:b/>
          <w:color w:val="CE171E"/>
          <w:spacing w:val="1"/>
          <w:sz w:val="24"/>
        </w:rPr>
        <w:t xml:space="preserve"> </w:t>
      </w:r>
      <w:r>
        <w:rPr>
          <w:color w:val="CE171E"/>
          <w:sz w:val="24"/>
        </w:rPr>
        <w:t>administrar siempre</w:t>
      </w:r>
      <w:r>
        <w:rPr>
          <w:color w:val="CE171E"/>
          <w:sz w:val="24"/>
          <w:u w:val="thick" w:color="CE171E"/>
        </w:rPr>
        <w:t xml:space="preserve"> </w:t>
      </w:r>
      <w:proofErr w:type="spellStart"/>
      <w:r>
        <w:rPr>
          <w:rFonts w:ascii="Arial" w:hAnsi="Arial"/>
          <w:b/>
          <w:color w:val="CE171E"/>
          <w:sz w:val="24"/>
          <w:u w:val="thick" w:color="CE171E"/>
        </w:rPr>
        <w:t>Hibor</w:t>
      </w:r>
      <w:proofErr w:type="spellEnd"/>
      <w:r>
        <w:rPr>
          <w:rFonts w:ascii="Arial" w:hAnsi="Arial"/>
          <w:b/>
          <w:color w:val="CE171E"/>
          <w:sz w:val="24"/>
          <w:u w:val="thick" w:color="CE171E"/>
        </w:rPr>
        <w:t xml:space="preserve"> 3500.</w:t>
      </w:r>
      <w:r>
        <w:rPr>
          <w:rFonts w:ascii="Arial" w:hAnsi="Arial"/>
          <w:b/>
          <w:color w:val="CE171E"/>
          <w:sz w:val="24"/>
        </w:rPr>
        <w:t xml:space="preserve"> </w:t>
      </w:r>
      <w:r>
        <w:rPr>
          <w:rFonts w:ascii="Arial" w:hAnsi="Arial"/>
          <w:b/>
          <w:sz w:val="24"/>
        </w:rPr>
        <w:t>(no será necesario en aquellos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pacientes en tratamiento con </w:t>
      </w:r>
      <w:proofErr w:type="spellStart"/>
      <w:r>
        <w:rPr>
          <w:rFonts w:ascii="Arial" w:hAnsi="Arial"/>
          <w:b/>
          <w:sz w:val="24"/>
        </w:rPr>
        <w:t>acenocumarol</w:t>
      </w:r>
      <w:proofErr w:type="spellEnd"/>
      <w:r>
        <w:rPr>
          <w:rFonts w:ascii="Arial" w:hAnsi="Arial"/>
          <w:b/>
          <w:sz w:val="24"/>
        </w:rPr>
        <w:t xml:space="preserve"> u otro anticoagulante VO, si deberá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administrarse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aquellos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pacientes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tratados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-2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antiagregantes</w:t>
      </w:r>
      <w:proofErr w:type="spellEnd"/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plaquetarios)</w:t>
      </w:r>
    </w:p>
    <w:p w14:paraId="28346EB0" w14:textId="77777777" w:rsidR="0014526B" w:rsidRDefault="0014526B" w:rsidP="0014526B">
      <w:pPr>
        <w:pStyle w:val="Textoindependiente"/>
        <w:rPr>
          <w:rFonts w:ascii="Arial"/>
          <w:b/>
        </w:rPr>
      </w:pPr>
    </w:p>
    <w:p w14:paraId="55AA315E" w14:textId="231B41CE" w:rsidR="0014526B" w:rsidRDefault="0014526B" w:rsidP="007549AC">
      <w:pPr>
        <w:spacing w:before="1"/>
        <w:ind w:left="118"/>
        <w:jc w:val="both"/>
        <w:rPr>
          <w:sz w:val="24"/>
        </w:rPr>
      </w:pPr>
      <w:proofErr w:type="spellStart"/>
      <w:r>
        <w:rPr>
          <w:rFonts w:ascii="Arial" w:hAnsi="Arial"/>
          <w:b/>
          <w:sz w:val="24"/>
        </w:rPr>
        <w:t>Postmedicación</w:t>
      </w:r>
      <w:proofErr w:type="spellEnd"/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Lavado</w:t>
      </w:r>
      <w:r>
        <w:rPr>
          <w:spacing w:val="-3"/>
          <w:sz w:val="24"/>
        </w:rPr>
        <w:t xml:space="preserve"> </w:t>
      </w:r>
      <w:r>
        <w:rPr>
          <w:sz w:val="24"/>
        </w:rPr>
        <w:t>posterior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Suero</w:t>
      </w:r>
      <w:r>
        <w:rPr>
          <w:spacing w:val="-1"/>
          <w:sz w:val="24"/>
        </w:rPr>
        <w:t xml:space="preserve"> </w:t>
      </w:r>
      <w:r>
        <w:rPr>
          <w:sz w:val="24"/>
        </w:rPr>
        <w:t>Fisiológico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50cc.</w:t>
      </w:r>
    </w:p>
    <w:p w14:paraId="224F41D5" w14:textId="77777777" w:rsidR="0014526B" w:rsidRDefault="0014526B" w:rsidP="0014526B">
      <w:pPr>
        <w:pStyle w:val="Textoindependiente"/>
        <w:spacing w:before="11"/>
        <w:rPr>
          <w:sz w:val="23"/>
        </w:rPr>
      </w:pPr>
    </w:p>
    <w:p w14:paraId="559D3C74" w14:textId="77777777" w:rsidR="0014526B" w:rsidRPr="0014526B" w:rsidRDefault="0014526B" w:rsidP="0014526B">
      <w:pPr>
        <w:pStyle w:val="Ttulo1"/>
        <w:numPr>
          <w:ilvl w:val="0"/>
          <w:numId w:val="3"/>
        </w:numPr>
        <w:tabs>
          <w:tab w:val="left" w:pos="266"/>
        </w:tabs>
        <w:ind w:left="265" w:hanging="148"/>
        <w:rPr>
          <w:color w:val="000000" w:themeColor="text1"/>
        </w:rPr>
      </w:pPr>
      <w:r w:rsidRPr="0014526B">
        <w:rPr>
          <w:color w:val="000000" w:themeColor="text1"/>
        </w:rPr>
        <w:t>Esquema</w:t>
      </w:r>
      <w:r w:rsidRPr="0014526B">
        <w:rPr>
          <w:color w:val="000000" w:themeColor="text1"/>
          <w:spacing w:val="-3"/>
        </w:rPr>
        <w:t xml:space="preserve"> </w:t>
      </w:r>
      <w:r w:rsidRPr="0014526B">
        <w:rPr>
          <w:color w:val="000000" w:themeColor="text1"/>
        </w:rPr>
        <w:t>administración</w:t>
      </w:r>
      <w:r w:rsidRPr="0014526B">
        <w:rPr>
          <w:color w:val="000000" w:themeColor="text1"/>
          <w:spacing w:val="-1"/>
        </w:rPr>
        <w:t xml:space="preserve"> </w:t>
      </w:r>
      <w:r w:rsidRPr="0014526B">
        <w:rPr>
          <w:color w:val="000000" w:themeColor="text1"/>
        </w:rPr>
        <w:t>Inmunoglobulinas:</w:t>
      </w:r>
    </w:p>
    <w:p w14:paraId="051189F4" w14:textId="1564FE55" w:rsidR="0014526B" w:rsidRDefault="0014526B" w:rsidP="007549AC">
      <w:pPr>
        <w:spacing w:before="231"/>
        <w:ind w:left="82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-1ªdosis:</w:t>
      </w:r>
      <w:r w:rsidR="007549AC">
        <w:rPr>
          <w:rFonts w:ascii="Arial" w:hAnsi="Arial"/>
          <w:b/>
          <w:sz w:val="24"/>
        </w:rPr>
        <w:t xml:space="preserve"> </w:t>
      </w:r>
      <w:r>
        <w:rPr>
          <w:sz w:val="24"/>
        </w:rPr>
        <w:t>Iniciar</w:t>
      </w:r>
      <w:r>
        <w:rPr>
          <w:spacing w:val="-2"/>
          <w:sz w:val="24"/>
        </w:rPr>
        <w:t xml:space="preserve"> </w:t>
      </w:r>
      <w:r>
        <w:rPr>
          <w:sz w:val="24"/>
        </w:rPr>
        <w:t>infusión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color w:val="CE171E"/>
          <w:sz w:val="24"/>
        </w:rPr>
        <w:t>6</w:t>
      </w:r>
      <w:r>
        <w:rPr>
          <w:rFonts w:ascii="Arial" w:hAnsi="Arial"/>
          <w:b/>
          <w:color w:val="C8201E"/>
          <w:sz w:val="24"/>
        </w:rPr>
        <w:t>0ml/h</w:t>
      </w:r>
      <w:r>
        <w:rPr>
          <w:rFonts w:ascii="Arial" w:hAnsi="Arial"/>
          <w:b/>
          <w:color w:val="C8201E"/>
          <w:spacing w:val="-2"/>
          <w:sz w:val="24"/>
        </w:rPr>
        <w:t xml:space="preserve"> </w:t>
      </w:r>
      <w:r>
        <w:rPr>
          <w:sz w:val="24"/>
        </w:rPr>
        <w:t>aumentando</w:t>
      </w:r>
      <w:r>
        <w:rPr>
          <w:spacing w:val="-2"/>
          <w:sz w:val="24"/>
        </w:rPr>
        <w:t xml:space="preserve"> </w:t>
      </w:r>
      <w:r>
        <w:rPr>
          <w:sz w:val="24"/>
        </w:rPr>
        <w:t>ritmo</w:t>
      </w:r>
      <w:r>
        <w:rPr>
          <w:spacing w:val="-3"/>
          <w:sz w:val="24"/>
        </w:rPr>
        <w:t xml:space="preserve"> </w:t>
      </w:r>
      <w:r>
        <w:rPr>
          <w:sz w:val="24"/>
        </w:rPr>
        <w:t>10ml/h</w:t>
      </w:r>
      <w:r>
        <w:rPr>
          <w:spacing w:val="-4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30’,</w:t>
      </w:r>
      <w:r>
        <w:rPr>
          <w:spacing w:val="-3"/>
          <w:sz w:val="24"/>
        </w:rPr>
        <w:t xml:space="preserve"> </w:t>
      </w:r>
      <w:r>
        <w:rPr>
          <w:sz w:val="24"/>
        </w:rPr>
        <w:t>hasta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150ml/h.</w:t>
      </w:r>
    </w:p>
    <w:p w14:paraId="0CE60081" w14:textId="77777777" w:rsidR="0014526B" w:rsidRDefault="0014526B" w:rsidP="0014526B">
      <w:pPr>
        <w:pStyle w:val="Ttulo1"/>
        <w:spacing w:before="231"/>
        <w:ind w:left="826"/>
      </w:pPr>
      <w:r>
        <w:t>-2ª</w:t>
      </w:r>
      <w:r>
        <w:rPr>
          <w:spacing w:val="-2"/>
        </w:rPr>
        <w:t xml:space="preserve"> </w:t>
      </w:r>
      <w:r>
        <w:t>dosis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siguientes:</w:t>
      </w:r>
    </w:p>
    <w:p w14:paraId="6EAE0471" w14:textId="77777777" w:rsidR="0014526B" w:rsidRDefault="0014526B" w:rsidP="0014526B">
      <w:pPr>
        <w:ind w:left="1534"/>
        <w:rPr>
          <w:rFonts w:ascii="Arial" w:hAnsi="Arial"/>
          <w:b/>
          <w:sz w:val="24"/>
        </w:rPr>
      </w:pPr>
      <w:r>
        <w:rPr>
          <w:sz w:val="24"/>
        </w:rPr>
        <w:t>Iniciar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color w:val="C8201E"/>
          <w:sz w:val="24"/>
        </w:rPr>
        <w:t>70</w:t>
      </w:r>
      <w:r>
        <w:rPr>
          <w:rFonts w:ascii="Arial" w:hAnsi="Arial"/>
          <w:b/>
          <w:color w:val="CE171E"/>
          <w:sz w:val="24"/>
        </w:rPr>
        <w:t>ml/h</w:t>
      </w:r>
      <w:r>
        <w:rPr>
          <w:rFonts w:ascii="Arial" w:hAnsi="Arial"/>
          <w:b/>
          <w:color w:val="CE171E"/>
          <w:spacing w:val="-4"/>
          <w:sz w:val="24"/>
        </w:rPr>
        <w:t xml:space="preserve"> </w:t>
      </w:r>
      <w:r>
        <w:rPr>
          <w:sz w:val="24"/>
        </w:rPr>
        <w:t>aumentando</w:t>
      </w:r>
      <w:r>
        <w:rPr>
          <w:spacing w:val="-2"/>
          <w:sz w:val="24"/>
        </w:rPr>
        <w:t xml:space="preserve"> </w:t>
      </w:r>
      <w:r>
        <w:rPr>
          <w:sz w:val="24"/>
        </w:rPr>
        <w:t>ritmo</w:t>
      </w:r>
      <w:r>
        <w:rPr>
          <w:spacing w:val="-4"/>
          <w:sz w:val="24"/>
        </w:rPr>
        <w:t xml:space="preserve"> </w:t>
      </w:r>
      <w:r>
        <w:rPr>
          <w:sz w:val="24"/>
        </w:rPr>
        <w:t>10ml/h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30’,</w:t>
      </w:r>
      <w:r>
        <w:rPr>
          <w:spacing w:val="-3"/>
          <w:sz w:val="24"/>
        </w:rPr>
        <w:t xml:space="preserve"> </w:t>
      </w:r>
      <w:r>
        <w:rPr>
          <w:sz w:val="24"/>
        </w:rPr>
        <w:t>hasta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150ml/h.</w:t>
      </w:r>
    </w:p>
    <w:p w14:paraId="24ED4A01" w14:textId="77777777" w:rsidR="0014526B" w:rsidRDefault="0014526B" w:rsidP="0014526B">
      <w:pPr>
        <w:pStyle w:val="Textoindependiente"/>
        <w:spacing w:before="230"/>
        <w:ind w:left="118"/>
        <w:jc w:val="both"/>
      </w:pPr>
      <w:r>
        <w:t>Tendremos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referencia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ritmo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tolera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paciente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infusiones</w:t>
      </w:r>
      <w:r>
        <w:rPr>
          <w:spacing w:val="-2"/>
        </w:rPr>
        <w:t xml:space="preserve"> </w:t>
      </w:r>
      <w:r>
        <w:t>anteriores.</w:t>
      </w:r>
    </w:p>
    <w:p w14:paraId="3E3CD205" w14:textId="77777777" w:rsidR="0014526B" w:rsidRDefault="0014526B" w:rsidP="0014526B">
      <w:pPr>
        <w:pStyle w:val="Textoindependiente"/>
      </w:pPr>
    </w:p>
    <w:p w14:paraId="3E51D27F" w14:textId="77777777" w:rsidR="0014526B" w:rsidRDefault="0014526B" w:rsidP="0014526B">
      <w:pPr>
        <w:pStyle w:val="Ttulo1"/>
        <w:numPr>
          <w:ilvl w:val="0"/>
          <w:numId w:val="3"/>
        </w:numPr>
        <w:tabs>
          <w:tab w:val="left" w:pos="266"/>
        </w:tabs>
        <w:ind w:left="265" w:hanging="148"/>
      </w:pPr>
      <w:r>
        <w:t>Registro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procedimiento:</w:t>
      </w:r>
    </w:p>
    <w:p w14:paraId="64053351" w14:textId="474A7FCB" w:rsidR="0014526B" w:rsidRDefault="0014526B" w:rsidP="0014526B">
      <w:pPr>
        <w:pStyle w:val="Textoindependiente"/>
        <w:ind w:left="118" w:right="114"/>
        <w:jc w:val="both"/>
      </w:pPr>
      <w:r>
        <w:t xml:space="preserve">Se anotarán las constantes en </w:t>
      </w:r>
      <w:proofErr w:type="spellStart"/>
      <w:r>
        <w:t>Diraya</w:t>
      </w:r>
      <w:proofErr w:type="spellEnd"/>
      <w:r>
        <w:t xml:space="preserve"> Cuidados y se dejará constancia del procedimiento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Historia del</w:t>
      </w:r>
      <w:r>
        <w:rPr>
          <w:spacing w:val="-3"/>
        </w:rPr>
        <w:t xml:space="preserve"> </w:t>
      </w:r>
      <w:r>
        <w:t>paciente</w:t>
      </w:r>
      <w:r>
        <w:rPr>
          <w:spacing w:val="1"/>
        </w:rPr>
        <w:t xml:space="preserve"> </w:t>
      </w:r>
      <w:r>
        <w:t>(</w:t>
      </w:r>
      <w:proofErr w:type="spellStart"/>
      <w:r>
        <w:t>Diraya</w:t>
      </w:r>
      <w:proofErr w:type="spellEnd"/>
      <w:r>
        <w:t xml:space="preserve"> Clínica).</w:t>
      </w:r>
    </w:p>
    <w:p w14:paraId="101578B3" w14:textId="77777777" w:rsidR="0014526B" w:rsidRDefault="0014526B" w:rsidP="0014526B">
      <w:pPr>
        <w:pStyle w:val="Textoindependiente"/>
        <w:ind w:left="118" w:right="114"/>
        <w:jc w:val="both"/>
      </w:pPr>
    </w:p>
    <w:p w14:paraId="5A238456" w14:textId="77777777" w:rsidR="0014526B" w:rsidRDefault="0014526B" w:rsidP="00B64254">
      <w:pPr>
        <w:pStyle w:val="Prrafodelista"/>
        <w:numPr>
          <w:ilvl w:val="0"/>
          <w:numId w:val="7"/>
        </w:numPr>
        <w:tabs>
          <w:tab w:val="left" w:pos="388"/>
        </w:tabs>
        <w:spacing w:before="92"/>
        <w:ind w:hanging="270"/>
        <w:rPr>
          <w:sz w:val="24"/>
        </w:rPr>
      </w:pPr>
      <w:r w:rsidRPr="0014526B">
        <w:rPr>
          <w:rFonts w:ascii="Arial"/>
          <w:b/>
          <w:sz w:val="24"/>
          <w:u w:val="single"/>
        </w:rPr>
        <w:t>Posibles</w:t>
      </w:r>
      <w:r w:rsidRPr="0014526B">
        <w:rPr>
          <w:rFonts w:ascii="Arial"/>
          <w:b/>
          <w:spacing w:val="-3"/>
          <w:sz w:val="24"/>
          <w:u w:val="single"/>
        </w:rPr>
        <w:t xml:space="preserve"> </w:t>
      </w:r>
      <w:r w:rsidRPr="0014526B">
        <w:rPr>
          <w:rFonts w:ascii="Arial"/>
          <w:b/>
          <w:sz w:val="24"/>
          <w:u w:val="single"/>
        </w:rPr>
        <w:t>efectos</w:t>
      </w:r>
      <w:r w:rsidRPr="0014526B">
        <w:rPr>
          <w:rFonts w:ascii="Arial"/>
          <w:b/>
          <w:spacing w:val="-1"/>
          <w:sz w:val="24"/>
          <w:u w:val="single"/>
        </w:rPr>
        <w:t xml:space="preserve"> </w:t>
      </w:r>
      <w:r w:rsidRPr="0014526B">
        <w:rPr>
          <w:rFonts w:ascii="Arial"/>
          <w:b/>
          <w:sz w:val="24"/>
          <w:u w:val="single"/>
        </w:rPr>
        <w:t>adversos: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(de</w:t>
      </w:r>
      <w:r>
        <w:rPr>
          <w:spacing w:val="-3"/>
          <w:sz w:val="24"/>
        </w:rPr>
        <w:t xml:space="preserve"> </w:t>
      </w:r>
      <w:r>
        <w:rPr>
          <w:sz w:val="24"/>
        </w:rPr>
        <w:t>menor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mayor</w:t>
      </w:r>
      <w:r>
        <w:rPr>
          <w:spacing w:val="-4"/>
          <w:sz w:val="24"/>
        </w:rPr>
        <w:t xml:space="preserve"> </w:t>
      </w:r>
      <w:r>
        <w:rPr>
          <w:sz w:val="24"/>
        </w:rPr>
        <w:t>gravedad):</w:t>
      </w:r>
    </w:p>
    <w:p w14:paraId="1F98B4FB" w14:textId="77777777" w:rsidR="0014526B" w:rsidRDefault="0014526B" w:rsidP="0014526B">
      <w:pPr>
        <w:pStyle w:val="Textoindependiente"/>
        <w:spacing w:before="231"/>
        <w:ind w:left="118" w:right="111"/>
        <w:jc w:val="both"/>
      </w:pPr>
      <w:r>
        <w:t>Cefalea, dolor lumbar, mialgias, dolor de garganta, hiperemia, nauseas, vómitos, vértigos,</w:t>
      </w:r>
      <w:r>
        <w:rPr>
          <w:spacing w:val="1"/>
        </w:rPr>
        <w:t xml:space="preserve"> </w:t>
      </w:r>
      <w:r>
        <w:t>diarrea, dolor abdominal, palpitaciones, prurito, erupción cutánea, hipotensión, edema</w:t>
      </w:r>
      <w:r>
        <w:rPr>
          <w:spacing w:val="1"/>
        </w:rPr>
        <w:t xml:space="preserve"> </w:t>
      </w:r>
      <w:r>
        <w:t>facial, rubor facial, disnea, taquicardia, urticaria, fiebre, edema laríngeo, broncoespasmo,</w:t>
      </w:r>
      <w:r>
        <w:rPr>
          <w:spacing w:val="1"/>
        </w:rPr>
        <w:t xml:space="preserve"> </w:t>
      </w:r>
      <w:r>
        <w:t>convulsiones,</w:t>
      </w:r>
      <w:r>
        <w:rPr>
          <w:spacing w:val="-3"/>
        </w:rPr>
        <w:t xml:space="preserve"> </w:t>
      </w:r>
      <w:r>
        <w:t>dolor torácico. Insuficiencia Renal.</w:t>
      </w:r>
    </w:p>
    <w:p w14:paraId="4063BD93" w14:textId="77777777" w:rsidR="0014526B" w:rsidRDefault="0014526B" w:rsidP="0014526B">
      <w:pPr>
        <w:pStyle w:val="Ttulo1"/>
        <w:spacing w:before="230"/>
        <w:ind w:left="118" w:right="649"/>
      </w:pPr>
      <w:r>
        <w:rPr>
          <w:color w:val="CE171E"/>
        </w:rPr>
        <w:t>Si aparecen efectos adversos, suspender tratamiento, poner suero fisiológico y</w:t>
      </w:r>
      <w:r>
        <w:rPr>
          <w:color w:val="CE171E"/>
          <w:spacing w:val="-64"/>
        </w:rPr>
        <w:t xml:space="preserve"> </w:t>
      </w:r>
      <w:r>
        <w:rPr>
          <w:color w:val="CE171E"/>
        </w:rPr>
        <w:t>avisar</w:t>
      </w:r>
      <w:r>
        <w:rPr>
          <w:color w:val="CE171E"/>
          <w:spacing w:val="-1"/>
        </w:rPr>
        <w:t xml:space="preserve"> </w:t>
      </w:r>
      <w:r>
        <w:rPr>
          <w:color w:val="CE171E"/>
        </w:rPr>
        <w:t>al facultativo.</w:t>
      </w:r>
    </w:p>
    <w:p w14:paraId="4D6C99AD" w14:textId="77777777" w:rsidR="0014526B" w:rsidRDefault="0014526B" w:rsidP="0014526B">
      <w:pPr>
        <w:pStyle w:val="Textoindependiente"/>
        <w:rPr>
          <w:rFonts w:ascii="Arial"/>
          <w:b/>
          <w:sz w:val="26"/>
        </w:rPr>
      </w:pPr>
    </w:p>
    <w:p w14:paraId="5A50638E" w14:textId="77777777" w:rsidR="0014526B" w:rsidRDefault="0014526B" w:rsidP="00B64254">
      <w:pPr>
        <w:pStyle w:val="Prrafodelista"/>
        <w:numPr>
          <w:ilvl w:val="0"/>
          <w:numId w:val="7"/>
        </w:numPr>
        <w:tabs>
          <w:tab w:val="left" w:pos="388"/>
        </w:tabs>
        <w:spacing w:before="160"/>
        <w:ind w:hanging="270"/>
        <w:rPr>
          <w:rFonts w:ascii="Arial"/>
          <w:b/>
          <w:sz w:val="24"/>
        </w:rPr>
      </w:pPr>
      <w:r w:rsidRPr="0014526B">
        <w:rPr>
          <w:rFonts w:ascii="Arial"/>
          <w:b/>
          <w:sz w:val="24"/>
          <w:u w:val="single"/>
        </w:rPr>
        <w:t>Contraindicaciones</w:t>
      </w:r>
      <w:r>
        <w:rPr>
          <w:rFonts w:ascii="Arial"/>
          <w:b/>
          <w:sz w:val="24"/>
        </w:rPr>
        <w:t>:</w:t>
      </w:r>
    </w:p>
    <w:p w14:paraId="014B0F10" w14:textId="77777777" w:rsidR="0014526B" w:rsidRPr="0014526B" w:rsidRDefault="0014526B" w:rsidP="0014526B">
      <w:pPr>
        <w:pStyle w:val="Prrafodelista"/>
        <w:numPr>
          <w:ilvl w:val="0"/>
          <w:numId w:val="3"/>
        </w:numPr>
        <w:rPr>
          <w:spacing w:val="1"/>
        </w:rPr>
      </w:pPr>
      <w:r>
        <w:t>Fiebre.</w:t>
      </w:r>
    </w:p>
    <w:p w14:paraId="2FDB08BC" w14:textId="77777777" w:rsidR="0014526B" w:rsidRPr="0014526B" w:rsidRDefault="0014526B" w:rsidP="0014526B">
      <w:pPr>
        <w:pStyle w:val="Prrafodelista"/>
        <w:numPr>
          <w:ilvl w:val="0"/>
          <w:numId w:val="3"/>
        </w:numPr>
        <w:rPr>
          <w:spacing w:val="1"/>
        </w:rPr>
      </w:pPr>
      <w:r>
        <w:t>Procesos infecciosos</w:t>
      </w:r>
    </w:p>
    <w:p w14:paraId="57E75724" w14:textId="00EAED3E" w:rsidR="0014526B" w:rsidRPr="0014526B" w:rsidRDefault="0014526B" w:rsidP="0014526B">
      <w:pPr>
        <w:pStyle w:val="Prrafodelista"/>
        <w:numPr>
          <w:ilvl w:val="0"/>
          <w:numId w:val="3"/>
        </w:numPr>
        <w:rPr>
          <w:spacing w:val="1"/>
        </w:rPr>
      </w:pPr>
      <w:r>
        <w:t>Abscesos.</w:t>
      </w:r>
      <w:r w:rsidRPr="0014526B">
        <w:rPr>
          <w:spacing w:val="1"/>
        </w:rPr>
        <w:t xml:space="preserve"> </w:t>
      </w:r>
    </w:p>
    <w:p w14:paraId="1D484CF6" w14:textId="6EA9CB5A" w:rsidR="00687301" w:rsidRDefault="0014526B" w:rsidP="0014526B">
      <w:r w:rsidRPr="0014526B">
        <w:rPr>
          <w:i/>
          <w:iCs/>
          <w:color w:val="FF0000"/>
        </w:rPr>
        <w:t>Contraindicadas</w:t>
      </w:r>
      <w:r w:rsidRPr="0014526B">
        <w:rPr>
          <w:i/>
          <w:iCs/>
          <w:color w:val="FF0000"/>
          <w:spacing w:val="-4"/>
        </w:rPr>
        <w:t xml:space="preserve"> </w:t>
      </w:r>
      <w:r w:rsidRPr="0014526B">
        <w:rPr>
          <w:i/>
          <w:iCs/>
          <w:color w:val="FF0000"/>
        </w:rPr>
        <w:t>en</w:t>
      </w:r>
      <w:r w:rsidRPr="0014526B">
        <w:rPr>
          <w:i/>
          <w:iCs/>
          <w:color w:val="FF0000"/>
          <w:spacing w:val="-3"/>
        </w:rPr>
        <w:t xml:space="preserve"> </w:t>
      </w:r>
      <w:r w:rsidRPr="0014526B">
        <w:rPr>
          <w:i/>
          <w:iCs/>
          <w:color w:val="FF0000"/>
        </w:rPr>
        <w:t>pacientes</w:t>
      </w:r>
      <w:r w:rsidRPr="0014526B">
        <w:rPr>
          <w:i/>
          <w:iCs/>
          <w:color w:val="FF0000"/>
          <w:spacing w:val="-1"/>
        </w:rPr>
        <w:t xml:space="preserve"> </w:t>
      </w:r>
      <w:r w:rsidRPr="0014526B">
        <w:rPr>
          <w:i/>
          <w:iCs/>
          <w:color w:val="FF0000"/>
        </w:rPr>
        <w:t>con</w:t>
      </w:r>
      <w:r w:rsidRPr="0014526B">
        <w:rPr>
          <w:i/>
          <w:iCs/>
          <w:color w:val="FF0000"/>
          <w:spacing w:val="-3"/>
        </w:rPr>
        <w:t xml:space="preserve"> </w:t>
      </w:r>
      <w:r w:rsidRPr="0014526B">
        <w:rPr>
          <w:i/>
          <w:iCs/>
          <w:color w:val="FF0000"/>
        </w:rPr>
        <w:t>Insuficiencia</w:t>
      </w:r>
      <w:r w:rsidRPr="0014526B">
        <w:rPr>
          <w:i/>
          <w:iCs/>
          <w:color w:val="FF0000"/>
          <w:spacing w:val="-1"/>
        </w:rPr>
        <w:t xml:space="preserve"> </w:t>
      </w:r>
      <w:r w:rsidRPr="0014526B">
        <w:rPr>
          <w:i/>
          <w:iCs/>
          <w:color w:val="FF0000"/>
        </w:rPr>
        <w:t>Renal</w:t>
      </w:r>
      <w:r>
        <w:t>.</w:t>
      </w:r>
    </w:p>
    <w:p w14:paraId="02EB1DEE" w14:textId="10E7EC09" w:rsidR="00B64254" w:rsidRDefault="00B64254" w:rsidP="0014526B"/>
    <w:p w14:paraId="08192B65" w14:textId="77777777" w:rsidR="005F6CAB" w:rsidRDefault="005F6CAB" w:rsidP="00B64254">
      <w:pPr>
        <w:spacing w:line="240" w:lineRule="atLeast"/>
        <w:rPr>
          <w:rFonts w:asciiTheme="minorHAnsi" w:hAnsiTheme="minorHAnsi"/>
          <w:b/>
          <w:bCs/>
        </w:rPr>
      </w:pPr>
    </w:p>
    <w:p w14:paraId="19E63646" w14:textId="77777777" w:rsidR="005F6CAB" w:rsidRDefault="005F6CAB" w:rsidP="00B64254">
      <w:pPr>
        <w:spacing w:line="240" w:lineRule="atLeast"/>
        <w:rPr>
          <w:rFonts w:asciiTheme="minorHAnsi" w:hAnsiTheme="minorHAnsi"/>
          <w:b/>
          <w:bCs/>
        </w:rPr>
      </w:pPr>
    </w:p>
    <w:p w14:paraId="192C46E2" w14:textId="48A26AC0" w:rsidR="00B64254" w:rsidRDefault="00B64254" w:rsidP="00B64254">
      <w:pPr>
        <w:spacing w:line="240" w:lineRule="atLeast"/>
        <w:rPr>
          <w:rFonts w:asciiTheme="minorHAnsi" w:hAnsiTheme="minorHAnsi"/>
          <w:b/>
          <w:bCs/>
        </w:rPr>
      </w:pPr>
      <w:r w:rsidRPr="002D3453">
        <w:rPr>
          <w:rFonts w:asciiTheme="minorHAnsi" w:hAnsiTheme="minorHAnsi"/>
          <w:b/>
          <w:bCs/>
        </w:rPr>
        <w:lastRenderedPageBreak/>
        <w:t>HISTORICO DE REVISIONES</w:t>
      </w:r>
    </w:p>
    <w:p w14:paraId="52A8045F" w14:textId="77777777" w:rsidR="00B64254" w:rsidRPr="00FC708A" w:rsidRDefault="00B64254" w:rsidP="00B64254">
      <w:pPr>
        <w:spacing w:line="240" w:lineRule="atLeast"/>
        <w:rPr>
          <w:rFonts w:asciiTheme="minorHAnsi" w:eastAsia="Calibri Light" w:hAnsiTheme="minorHAnsi" w:cs="Calibri Light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1261"/>
        <w:gridCol w:w="4951"/>
      </w:tblGrid>
      <w:tr w:rsidR="00B64254" w:rsidRPr="00FC708A" w14:paraId="78065A23" w14:textId="77777777" w:rsidTr="004F0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BC9A2A" w14:textId="77777777" w:rsidR="00B64254" w:rsidRPr="00FC708A" w:rsidRDefault="00B64254" w:rsidP="004F0BB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FC70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_tradnl"/>
              </w:rPr>
              <w:t>Nº Edición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2F514" w14:textId="77777777" w:rsidR="00B64254" w:rsidRPr="00FC708A" w:rsidRDefault="00B64254" w:rsidP="004F0BB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FC70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_tradnl"/>
              </w:rPr>
              <w:t>Fecha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30E678" w14:textId="77777777" w:rsidR="00B64254" w:rsidRPr="00FC708A" w:rsidRDefault="00B64254" w:rsidP="004F0BB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FC70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_tradnl"/>
              </w:rPr>
              <w:t>Naturaleza de la Revisión/Resumen de Cambios </w:t>
            </w:r>
          </w:p>
        </w:tc>
      </w:tr>
      <w:tr w:rsidR="00B64254" w:rsidRPr="00FC708A" w14:paraId="6391A758" w14:textId="77777777" w:rsidTr="004F0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BCFB09" w14:textId="77777777" w:rsidR="00B64254" w:rsidRPr="00FC708A" w:rsidRDefault="00B64254" w:rsidP="004F0BB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FC70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_tradnl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F747BC" w14:textId="77777777" w:rsidR="00B64254" w:rsidRPr="00FC708A" w:rsidRDefault="00B64254" w:rsidP="004F0BB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_tradnl"/>
              </w:rPr>
              <w:t>31</w:t>
            </w:r>
            <w:r w:rsidRPr="00FC70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_tradnl"/>
              </w:rPr>
              <w:t>-0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_tradnl"/>
              </w:rPr>
              <w:t>1</w:t>
            </w:r>
            <w:r w:rsidRPr="00FC70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_tradnl"/>
              </w:rPr>
              <w:t>-20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_tradnl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87CB5E" w14:textId="77777777" w:rsidR="00B64254" w:rsidRPr="00FC708A" w:rsidRDefault="00B64254" w:rsidP="004F0BB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_tradnl"/>
              </w:rPr>
            </w:pPr>
            <w:r w:rsidRPr="00FC70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_tradnl"/>
              </w:rPr>
              <w:t>Edición Inicial</w:t>
            </w:r>
          </w:p>
        </w:tc>
      </w:tr>
      <w:tr w:rsidR="00B64254" w:rsidRPr="00FC708A" w14:paraId="79B6269C" w14:textId="77777777" w:rsidTr="004F0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DBEC5" w14:textId="77777777" w:rsidR="00B64254" w:rsidRPr="00FC708A" w:rsidRDefault="00B64254" w:rsidP="004F0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C89AC" w14:textId="77777777" w:rsidR="00B64254" w:rsidRPr="00FC708A" w:rsidRDefault="00B64254" w:rsidP="004F0BB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A59DC" w14:textId="77777777" w:rsidR="00B64254" w:rsidRPr="00FC708A" w:rsidRDefault="00B64254" w:rsidP="004F0BB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_tradnl"/>
              </w:rPr>
            </w:pPr>
          </w:p>
        </w:tc>
      </w:tr>
      <w:tr w:rsidR="00B64254" w:rsidRPr="00FC708A" w14:paraId="3C40BA29" w14:textId="77777777" w:rsidTr="004F0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418C5" w14:textId="77777777" w:rsidR="00B64254" w:rsidRPr="00FC708A" w:rsidRDefault="00B64254" w:rsidP="004F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671F33" w14:textId="77777777" w:rsidR="00B64254" w:rsidRPr="00FC708A" w:rsidRDefault="00B64254" w:rsidP="004F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24B502" w14:textId="77777777" w:rsidR="00B64254" w:rsidRPr="00FC708A" w:rsidRDefault="00B64254" w:rsidP="004F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B64254" w:rsidRPr="00FC708A" w14:paraId="105EE178" w14:textId="77777777" w:rsidTr="004F0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3285B9" w14:textId="77777777" w:rsidR="00B64254" w:rsidRPr="00FC708A" w:rsidRDefault="00B64254" w:rsidP="004F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0C0FB" w14:textId="77777777" w:rsidR="00B64254" w:rsidRPr="00FC708A" w:rsidRDefault="00B64254" w:rsidP="004F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382E8F" w14:textId="77777777" w:rsidR="00B64254" w:rsidRPr="00FC708A" w:rsidRDefault="00B64254" w:rsidP="004F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B64254" w:rsidRPr="00FC708A" w14:paraId="7ABFC521" w14:textId="77777777" w:rsidTr="004F0B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C70F1" w14:textId="77777777" w:rsidR="00B64254" w:rsidRPr="00FC708A" w:rsidRDefault="00B64254" w:rsidP="004F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8597CE" w14:textId="77777777" w:rsidR="00B64254" w:rsidRPr="00FC708A" w:rsidRDefault="00B64254" w:rsidP="004F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1D93E7" w14:textId="77777777" w:rsidR="00B64254" w:rsidRPr="00FC708A" w:rsidRDefault="00B64254" w:rsidP="004F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</w:tbl>
    <w:p w14:paraId="29FA7661" w14:textId="77777777" w:rsidR="00B64254" w:rsidRDefault="00B64254" w:rsidP="00B64254">
      <w:pPr>
        <w:spacing w:line="240" w:lineRule="atLeast"/>
        <w:rPr>
          <w:rFonts w:asciiTheme="minorHAnsi" w:hAnsiTheme="minorHAnsi"/>
          <w:b/>
          <w:bCs/>
        </w:rPr>
      </w:pPr>
    </w:p>
    <w:p w14:paraId="089C3697" w14:textId="77777777" w:rsidR="00B64254" w:rsidRDefault="00B64254" w:rsidP="00B64254">
      <w:pPr>
        <w:spacing w:line="240" w:lineRule="atLeast"/>
        <w:rPr>
          <w:rFonts w:asciiTheme="minorHAnsi" w:hAnsiTheme="minorHAnsi"/>
          <w:b/>
          <w:bCs/>
        </w:rPr>
      </w:pPr>
    </w:p>
    <w:p w14:paraId="6BE7000A" w14:textId="77777777" w:rsidR="00B64254" w:rsidRDefault="00B64254" w:rsidP="00B64254">
      <w:pPr>
        <w:spacing w:line="240" w:lineRule="atLea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BIBLIOGRAFIA</w:t>
      </w:r>
    </w:p>
    <w:p w14:paraId="5D62757D" w14:textId="027DD7B2" w:rsidR="008B7BE8" w:rsidRPr="008B7BE8" w:rsidRDefault="008B7BE8" w:rsidP="008B7BE8">
      <w:r>
        <w:t xml:space="preserve">-  </w:t>
      </w:r>
      <w:proofErr w:type="spellStart"/>
      <w:r w:rsidRPr="008B7BE8">
        <w:t>Food</w:t>
      </w:r>
      <w:proofErr w:type="spellEnd"/>
      <w:r w:rsidRPr="008B7BE8">
        <w:t xml:space="preserve"> and </w:t>
      </w:r>
      <w:proofErr w:type="spellStart"/>
      <w:r w:rsidRPr="008B7BE8">
        <w:t>Drug</w:t>
      </w:r>
      <w:proofErr w:type="spellEnd"/>
      <w:r w:rsidRPr="008B7BE8">
        <w:t xml:space="preserve"> </w:t>
      </w:r>
      <w:proofErr w:type="spellStart"/>
      <w:r w:rsidRPr="008B7BE8">
        <w:t>Administration</w:t>
      </w:r>
      <w:proofErr w:type="spellEnd"/>
      <w:r w:rsidRPr="008B7BE8">
        <w:t xml:space="preserve">. </w:t>
      </w:r>
      <w:proofErr w:type="spellStart"/>
      <w:r w:rsidRPr="008B7BE8">
        <w:t>Immune</w:t>
      </w:r>
      <w:proofErr w:type="spellEnd"/>
      <w:r w:rsidRPr="008B7BE8">
        <w:t xml:space="preserve"> </w:t>
      </w:r>
      <w:proofErr w:type="spellStart"/>
      <w:r w:rsidRPr="008B7BE8">
        <w:t>Globulin</w:t>
      </w:r>
      <w:proofErr w:type="spellEnd"/>
      <w:r w:rsidRPr="008B7BE8">
        <w:t xml:space="preserve"> </w:t>
      </w:r>
      <w:proofErr w:type="spellStart"/>
      <w:r w:rsidRPr="008B7BE8">
        <w:t>Intravenous</w:t>
      </w:r>
      <w:proofErr w:type="spellEnd"/>
      <w:r w:rsidRPr="008B7BE8">
        <w:t xml:space="preserve"> (IGIV) </w:t>
      </w:r>
      <w:proofErr w:type="spellStart"/>
      <w:r w:rsidRPr="008B7BE8">
        <w:t>Indications</w:t>
      </w:r>
      <w:proofErr w:type="spellEnd"/>
      <w:r w:rsidRPr="008B7BE8">
        <w:t>. 2017. </w:t>
      </w:r>
      <w:hyperlink r:id="rId7" w:history="1">
        <w:r w:rsidRPr="008B7BE8">
          <w:rPr>
            <w:rStyle w:val="Hipervnculo"/>
          </w:rPr>
          <w:t>www.fda.gov/BiologicsBloodVaccines/BloodBloodProducts/ApprovedProducts/LicensedProductsBLAs/FractionatedPlasmaProducts/ucm133691.htm</w:t>
        </w:r>
      </w:hyperlink>
      <w:r w:rsidRPr="008B7BE8">
        <w:t>.</w:t>
      </w:r>
    </w:p>
    <w:p w14:paraId="5C22B738" w14:textId="56EF828F" w:rsidR="008B7BE8" w:rsidRPr="008B7BE8" w:rsidRDefault="008B7BE8" w:rsidP="008B7BE8">
      <w:r>
        <w:t xml:space="preserve">- </w:t>
      </w:r>
      <w:r w:rsidRPr="008B7BE8">
        <w:t xml:space="preserve">J.D. </w:t>
      </w:r>
      <w:proofErr w:type="spellStart"/>
      <w:r w:rsidRPr="008B7BE8">
        <w:t>Luneman</w:t>
      </w:r>
      <w:proofErr w:type="spellEnd"/>
      <w:r w:rsidRPr="008B7BE8">
        <w:t xml:space="preserve">, F. </w:t>
      </w:r>
      <w:proofErr w:type="spellStart"/>
      <w:r w:rsidRPr="008B7BE8">
        <w:t>Nimmerjan</w:t>
      </w:r>
      <w:proofErr w:type="spellEnd"/>
      <w:r w:rsidRPr="008B7BE8">
        <w:t xml:space="preserve">, M.C. </w:t>
      </w:r>
      <w:proofErr w:type="spellStart"/>
      <w:r w:rsidRPr="008B7BE8">
        <w:t>Dalakas</w:t>
      </w:r>
      <w:proofErr w:type="spellEnd"/>
      <w:r w:rsidRPr="008B7BE8">
        <w:t>.</w:t>
      </w:r>
      <w:r>
        <w:t xml:space="preserve"> </w:t>
      </w:r>
      <w:proofErr w:type="spellStart"/>
      <w:r w:rsidRPr="008B7BE8">
        <w:t>Intravenous</w:t>
      </w:r>
      <w:proofErr w:type="spellEnd"/>
      <w:r w:rsidRPr="008B7BE8">
        <w:t xml:space="preserve"> </w:t>
      </w:r>
      <w:proofErr w:type="spellStart"/>
      <w:r w:rsidRPr="008B7BE8">
        <w:t>immunoglobulin</w:t>
      </w:r>
      <w:proofErr w:type="spellEnd"/>
      <w:r w:rsidRPr="008B7BE8">
        <w:t xml:space="preserve"> in </w:t>
      </w:r>
      <w:proofErr w:type="spellStart"/>
      <w:r w:rsidRPr="008B7BE8">
        <w:t>neurology</w:t>
      </w:r>
      <w:proofErr w:type="spellEnd"/>
      <w:r w:rsidRPr="008B7BE8">
        <w:t>⿿</w:t>
      </w:r>
      <w:proofErr w:type="spellStart"/>
      <w:r w:rsidRPr="008B7BE8">
        <w:t>mode</w:t>
      </w:r>
      <w:proofErr w:type="spellEnd"/>
      <w:r w:rsidRPr="008B7BE8">
        <w:t xml:space="preserve"> of </w:t>
      </w:r>
      <w:proofErr w:type="spellStart"/>
      <w:r w:rsidRPr="008B7BE8">
        <w:t>action</w:t>
      </w:r>
      <w:proofErr w:type="spellEnd"/>
      <w:r w:rsidRPr="008B7BE8">
        <w:t xml:space="preserve"> and </w:t>
      </w:r>
      <w:proofErr w:type="spellStart"/>
      <w:r w:rsidRPr="008B7BE8">
        <w:t>clinical</w:t>
      </w:r>
      <w:proofErr w:type="spellEnd"/>
      <w:r w:rsidRPr="008B7BE8">
        <w:t xml:space="preserve"> </w:t>
      </w:r>
      <w:proofErr w:type="spellStart"/>
      <w:r w:rsidRPr="008B7BE8">
        <w:t>efficacy</w:t>
      </w:r>
      <w:proofErr w:type="spellEnd"/>
      <w:r w:rsidRPr="008B7BE8">
        <w:t>.</w:t>
      </w:r>
      <w:r>
        <w:t xml:space="preserve"> </w:t>
      </w:r>
      <w:proofErr w:type="spellStart"/>
      <w:r w:rsidRPr="008B7BE8">
        <w:t>Nat</w:t>
      </w:r>
      <w:proofErr w:type="spellEnd"/>
      <w:r w:rsidRPr="008B7BE8">
        <w:t xml:space="preserve"> </w:t>
      </w:r>
      <w:proofErr w:type="spellStart"/>
      <w:r w:rsidRPr="008B7BE8">
        <w:t>Rev</w:t>
      </w:r>
      <w:proofErr w:type="spellEnd"/>
      <w:r w:rsidRPr="008B7BE8">
        <w:t xml:space="preserve"> </w:t>
      </w:r>
      <w:proofErr w:type="spellStart"/>
      <w:r w:rsidRPr="008B7BE8">
        <w:t>Neurol</w:t>
      </w:r>
      <w:proofErr w:type="spellEnd"/>
      <w:r w:rsidRPr="008B7BE8">
        <w:t>, 11 (2015), pp. 80-89</w:t>
      </w:r>
    </w:p>
    <w:p w14:paraId="7033E271" w14:textId="6CD49D72" w:rsidR="008B7BE8" w:rsidRPr="008B7BE8" w:rsidRDefault="008B7BE8" w:rsidP="008B7BE8">
      <w:r>
        <w:t xml:space="preserve">- </w:t>
      </w:r>
      <w:r w:rsidRPr="008B7BE8">
        <w:t xml:space="preserve">L. </w:t>
      </w:r>
      <w:proofErr w:type="spellStart"/>
      <w:r w:rsidRPr="008B7BE8">
        <w:t>Padet</w:t>
      </w:r>
      <w:proofErr w:type="spellEnd"/>
      <w:r w:rsidRPr="008B7BE8">
        <w:t xml:space="preserve">, R. </w:t>
      </w:r>
      <w:proofErr w:type="spellStart"/>
      <w:r w:rsidRPr="008B7BE8">
        <w:t>Bazin</w:t>
      </w:r>
      <w:proofErr w:type="spellEnd"/>
      <w:r w:rsidRPr="008B7BE8">
        <w:t>.</w:t>
      </w:r>
      <w:r>
        <w:t xml:space="preserve"> </w:t>
      </w:r>
      <w:proofErr w:type="spellStart"/>
      <w:r w:rsidRPr="008B7BE8">
        <w:t>IVIg</w:t>
      </w:r>
      <w:proofErr w:type="spellEnd"/>
      <w:r w:rsidRPr="008B7BE8">
        <w:t xml:space="preserve"> </w:t>
      </w:r>
      <w:proofErr w:type="spellStart"/>
      <w:r w:rsidRPr="008B7BE8">
        <w:t>prevents</w:t>
      </w:r>
      <w:proofErr w:type="spellEnd"/>
      <w:r w:rsidRPr="008B7BE8">
        <w:t xml:space="preserve"> </w:t>
      </w:r>
      <w:proofErr w:type="spellStart"/>
      <w:r w:rsidRPr="008B7BE8">
        <w:t>the</w:t>
      </w:r>
      <w:proofErr w:type="spellEnd"/>
      <w:r w:rsidRPr="008B7BE8">
        <w:t xml:space="preserve"> in vitro </w:t>
      </w:r>
      <w:proofErr w:type="spellStart"/>
      <w:r w:rsidRPr="008B7BE8">
        <w:t>activation</w:t>
      </w:r>
      <w:proofErr w:type="spellEnd"/>
      <w:r w:rsidRPr="008B7BE8">
        <w:t xml:space="preserve"> of T </w:t>
      </w:r>
      <w:proofErr w:type="spellStart"/>
      <w:r w:rsidRPr="008B7BE8">
        <w:t>cells</w:t>
      </w:r>
      <w:proofErr w:type="spellEnd"/>
      <w:r w:rsidRPr="008B7BE8">
        <w:t xml:space="preserve"> </w:t>
      </w:r>
      <w:proofErr w:type="spellStart"/>
      <w:r w:rsidRPr="008B7BE8">
        <w:t>by</w:t>
      </w:r>
      <w:proofErr w:type="spellEnd"/>
      <w:r w:rsidRPr="008B7BE8">
        <w:t xml:space="preserve"> </w:t>
      </w:r>
      <w:proofErr w:type="spellStart"/>
      <w:r w:rsidRPr="008B7BE8">
        <w:t>neutralizing</w:t>
      </w:r>
      <w:proofErr w:type="spellEnd"/>
      <w:r w:rsidRPr="008B7BE8">
        <w:t xml:space="preserve"> </w:t>
      </w:r>
      <w:proofErr w:type="spellStart"/>
      <w:r w:rsidRPr="008B7BE8">
        <w:t>the</w:t>
      </w:r>
      <w:proofErr w:type="spellEnd"/>
      <w:r w:rsidRPr="008B7BE8">
        <w:t xml:space="preserve"> T </w:t>
      </w:r>
      <w:proofErr w:type="spellStart"/>
      <w:r w:rsidRPr="008B7BE8">
        <w:t>cell</w:t>
      </w:r>
      <w:proofErr w:type="spellEnd"/>
      <w:r w:rsidRPr="008B7BE8">
        <w:t xml:space="preserve"> </w:t>
      </w:r>
      <w:proofErr w:type="spellStart"/>
      <w:r w:rsidRPr="008B7BE8">
        <w:t>activators</w:t>
      </w:r>
      <w:proofErr w:type="spellEnd"/>
      <w:r w:rsidRPr="008B7BE8">
        <w:t>.</w:t>
      </w:r>
      <w:r>
        <w:t xml:space="preserve"> </w:t>
      </w:r>
      <w:proofErr w:type="spellStart"/>
      <w:r w:rsidRPr="008B7BE8">
        <w:t>Immunol</w:t>
      </w:r>
      <w:proofErr w:type="spellEnd"/>
      <w:r w:rsidRPr="008B7BE8">
        <w:t xml:space="preserve"> </w:t>
      </w:r>
      <w:proofErr w:type="spellStart"/>
      <w:r w:rsidRPr="008B7BE8">
        <w:t>Lett</w:t>
      </w:r>
      <w:proofErr w:type="spellEnd"/>
      <w:r w:rsidRPr="008B7BE8">
        <w:t>, 150 (2013), pp. 54-60</w:t>
      </w:r>
    </w:p>
    <w:p w14:paraId="0E950D4D" w14:textId="48270233" w:rsidR="008B7BE8" w:rsidRPr="008B7BE8" w:rsidRDefault="008B7BE8" w:rsidP="008B7BE8">
      <w:pPr>
        <w:pStyle w:val="Prrafodelista"/>
        <w:numPr>
          <w:ilvl w:val="0"/>
          <w:numId w:val="3"/>
        </w:numPr>
      </w:pPr>
      <w:r w:rsidRPr="008B7BE8">
        <w:t xml:space="preserve">M. Berger, C. </w:t>
      </w:r>
      <w:proofErr w:type="spellStart"/>
      <w:r w:rsidRPr="008B7BE8">
        <w:t>Cunningham-Rundles</w:t>
      </w:r>
      <w:proofErr w:type="spellEnd"/>
      <w:r w:rsidRPr="008B7BE8">
        <w:t>, F.A. Bonilla, et al.</w:t>
      </w:r>
    </w:p>
    <w:p w14:paraId="072BEB10" w14:textId="77777777" w:rsidR="008B7BE8" w:rsidRPr="008B7BE8" w:rsidRDefault="008B7BE8" w:rsidP="008B7BE8">
      <w:proofErr w:type="spellStart"/>
      <w:r w:rsidRPr="008B7BE8">
        <w:t>Carimune</w:t>
      </w:r>
      <w:proofErr w:type="spellEnd"/>
      <w:r w:rsidRPr="008B7BE8">
        <w:t xml:space="preserve"> NF </w:t>
      </w:r>
      <w:proofErr w:type="spellStart"/>
      <w:r w:rsidRPr="008B7BE8">
        <w:t>liquid</w:t>
      </w:r>
      <w:proofErr w:type="spellEnd"/>
      <w:r w:rsidRPr="008B7BE8">
        <w:t xml:space="preserve"> </w:t>
      </w:r>
      <w:proofErr w:type="spellStart"/>
      <w:r w:rsidRPr="008B7BE8">
        <w:t>is</w:t>
      </w:r>
      <w:proofErr w:type="spellEnd"/>
      <w:r w:rsidRPr="008B7BE8">
        <w:t xml:space="preserve"> a </w:t>
      </w:r>
      <w:proofErr w:type="spellStart"/>
      <w:r w:rsidRPr="008B7BE8">
        <w:t>safe</w:t>
      </w:r>
      <w:proofErr w:type="spellEnd"/>
      <w:r w:rsidRPr="008B7BE8">
        <w:t xml:space="preserve"> and </w:t>
      </w:r>
      <w:proofErr w:type="spellStart"/>
      <w:r w:rsidRPr="008B7BE8">
        <w:t>effective</w:t>
      </w:r>
      <w:proofErr w:type="spellEnd"/>
      <w:r w:rsidRPr="008B7BE8">
        <w:t xml:space="preserve"> </w:t>
      </w:r>
      <w:proofErr w:type="spellStart"/>
      <w:r w:rsidRPr="008B7BE8">
        <w:t>immunoglobulin</w:t>
      </w:r>
      <w:proofErr w:type="spellEnd"/>
      <w:r w:rsidRPr="008B7BE8">
        <w:t xml:space="preserve"> </w:t>
      </w:r>
      <w:proofErr w:type="spellStart"/>
      <w:r w:rsidRPr="008B7BE8">
        <w:t>replacement</w:t>
      </w:r>
      <w:proofErr w:type="spellEnd"/>
      <w:r w:rsidRPr="008B7BE8">
        <w:t xml:space="preserve"> </w:t>
      </w:r>
      <w:proofErr w:type="spellStart"/>
      <w:r w:rsidRPr="008B7BE8">
        <w:t>therapy</w:t>
      </w:r>
      <w:proofErr w:type="spellEnd"/>
      <w:r w:rsidRPr="008B7BE8">
        <w:t xml:space="preserve"> in </w:t>
      </w:r>
      <w:proofErr w:type="spellStart"/>
      <w:r w:rsidRPr="008B7BE8">
        <w:t>patients</w:t>
      </w:r>
      <w:proofErr w:type="spellEnd"/>
      <w:r w:rsidRPr="008B7BE8">
        <w:t xml:space="preserve"> </w:t>
      </w:r>
      <w:proofErr w:type="spellStart"/>
      <w:r w:rsidRPr="008B7BE8">
        <w:t>with</w:t>
      </w:r>
      <w:proofErr w:type="spellEnd"/>
      <w:r w:rsidRPr="008B7BE8">
        <w:t xml:space="preserve"> </w:t>
      </w:r>
      <w:proofErr w:type="spellStart"/>
      <w:r w:rsidRPr="008B7BE8">
        <w:t>primary</w:t>
      </w:r>
      <w:proofErr w:type="spellEnd"/>
      <w:r w:rsidRPr="008B7BE8">
        <w:t xml:space="preserve"> </w:t>
      </w:r>
      <w:proofErr w:type="spellStart"/>
      <w:r w:rsidRPr="008B7BE8">
        <w:t>immunodefi</w:t>
      </w:r>
      <w:proofErr w:type="spellEnd"/>
      <w:r w:rsidRPr="008B7BE8">
        <w:t xml:space="preserve"> </w:t>
      </w:r>
      <w:proofErr w:type="spellStart"/>
      <w:r w:rsidRPr="008B7BE8">
        <w:t>ciency</w:t>
      </w:r>
      <w:proofErr w:type="spellEnd"/>
      <w:r w:rsidRPr="008B7BE8">
        <w:t xml:space="preserve"> </w:t>
      </w:r>
      <w:proofErr w:type="spellStart"/>
      <w:r w:rsidRPr="008B7BE8">
        <w:t>diseases</w:t>
      </w:r>
      <w:proofErr w:type="spellEnd"/>
      <w:r w:rsidRPr="008B7BE8">
        <w:t>.</w:t>
      </w:r>
    </w:p>
    <w:p w14:paraId="2C56CE12" w14:textId="77777777" w:rsidR="00B64254" w:rsidRPr="002212E9" w:rsidRDefault="00B64254" w:rsidP="0014526B"/>
    <w:sectPr w:rsidR="00B64254" w:rsidRPr="002212E9">
      <w:headerReference w:type="default" r:id="rId8"/>
      <w:footerReference w:type="default" r:id="rId9"/>
      <w:pgSz w:w="11906" w:h="16838"/>
      <w:pgMar w:top="3571" w:right="1134" w:bottom="1417" w:left="1134" w:header="10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4110" w14:textId="77777777" w:rsidR="00680650" w:rsidRDefault="00680650">
      <w:r>
        <w:separator/>
      </w:r>
    </w:p>
  </w:endnote>
  <w:endnote w:type="continuationSeparator" w:id="0">
    <w:p w14:paraId="452225D2" w14:textId="77777777" w:rsidR="00680650" w:rsidRDefault="0068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01C6" w14:textId="77777777" w:rsidR="00D11C99" w:rsidRDefault="00313B57">
    <w:pPr>
      <w:pStyle w:val="Piedepgina"/>
      <w:jc w:val="right"/>
      <w:rPr>
        <w:rFonts w:ascii="Arial Black" w:hAnsi="Arial Black"/>
        <w:color w:val="158466"/>
        <w:sz w:val="40"/>
        <w:szCs w:val="4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984C496" wp14:editId="25768EED">
          <wp:simplePos x="0" y="0"/>
          <wp:positionH relativeFrom="column">
            <wp:align>center</wp:align>
          </wp:positionH>
          <wp:positionV relativeFrom="paragraph">
            <wp:posOffset>464185</wp:posOffset>
          </wp:positionV>
          <wp:extent cx="6840220" cy="442595"/>
          <wp:effectExtent l="0" t="0" r="0" b="0"/>
          <wp:wrapNone/>
          <wp:docPr id="1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70B0F" w14:textId="77777777" w:rsidR="00680650" w:rsidRDefault="00680650">
      <w:r>
        <w:rPr>
          <w:color w:val="000000"/>
        </w:rPr>
        <w:separator/>
      </w:r>
    </w:p>
  </w:footnote>
  <w:footnote w:type="continuationSeparator" w:id="0">
    <w:p w14:paraId="64537A46" w14:textId="77777777" w:rsidR="00680650" w:rsidRDefault="0068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4A9D" w14:textId="7097BA39" w:rsidR="00D11C99" w:rsidRDefault="007549AC">
    <w:pPr>
      <w:pStyle w:val="Encabezado"/>
      <w:rPr>
        <w:u w:val="double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07D0114D" wp14:editId="54345C5C">
          <wp:simplePos x="0" y="0"/>
          <wp:positionH relativeFrom="column">
            <wp:posOffset>0</wp:posOffset>
          </wp:positionH>
          <wp:positionV relativeFrom="margin">
            <wp:posOffset>-1437640</wp:posOffset>
          </wp:positionV>
          <wp:extent cx="3185795" cy="720090"/>
          <wp:effectExtent l="0" t="0" r="0" b="0"/>
          <wp:wrapTopAndBottom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B57">
      <w:rPr>
        <w:noProof/>
      </w:rPr>
      <w:drawing>
        <wp:anchor distT="0" distB="0" distL="114300" distR="114300" simplePos="0" relativeHeight="251657728" behindDoc="0" locked="0" layoutInCell="1" allowOverlap="1" wp14:anchorId="0AA16442" wp14:editId="4017EACE">
          <wp:simplePos x="0" y="0"/>
          <wp:positionH relativeFrom="column">
            <wp:posOffset>3804920</wp:posOffset>
          </wp:positionH>
          <wp:positionV relativeFrom="paragraph">
            <wp:posOffset>323850</wp:posOffset>
          </wp:positionV>
          <wp:extent cx="2314575" cy="467995"/>
          <wp:effectExtent l="0" t="0" r="0" b="0"/>
          <wp:wrapTopAndBottom/>
          <wp:docPr id="2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8C6"/>
    <w:multiLevelType w:val="multilevel"/>
    <w:tmpl w:val="888E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E078D"/>
    <w:multiLevelType w:val="hybridMultilevel"/>
    <w:tmpl w:val="A7EA27EC"/>
    <w:lvl w:ilvl="0" w:tplc="CFC06E42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7264FA4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9500BF5C">
      <w:numFmt w:val="bullet"/>
      <w:lvlText w:val="•"/>
      <w:lvlJc w:val="left"/>
      <w:pPr>
        <w:ind w:left="1842" w:hanging="360"/>
      </w:pPr>
      <w:rPr>
        <w:rFonts w:hint="default"/>
        <w:lang w:val="es-ES" w:eastAsia="en-US" w:bidi="ar-SA"/>
      </w:rPr>
    </w:lvl>
    <w:lvl w:ilvl="3" w:tplc="BC689904">
      <w:numFmt w:val="bullet"/>
      <w:lvlText w:val="•"/>
      <w:lvlJc w:val="left"/>
      <w:pPr>
        <w:ind w:left="2845" w:hanging="360"/>
      </w:pPr>
      <w:rPr>
        <w:rFonts w:hint="default"/>
        <w:lang w:val="es-ES" w:eastAsia="en-US" w:bidi="ar-SA"/>
      </w:rPr>
    </w:lvl>
    <w:lvl w:ilvl="4" w:tplc="C4F6CB38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5" w:tplc="DF100C02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6" w:tplc="E568698C">
      <w:numFmt w:val="bullet"/>
      <w:lvlText w:val="•"/>
      <w:lvlJc w:val="left"/>
      <w:pPr>
        <w:ind w:left="5854" w:hanging="360"/>
      </w:pPr>
      <w:rPr>
        <w:rFonts w:hint="default"/>
        <w:lang w:val="es-ES" w:eastAsia="en-US" w:bidi="ar-SA"/>
      </w:rPr>
    </w:lvl>
    <w:lvl w:ilvl="7" w:tplc="ACAAABDA">
      <w:numFmt w:val="bullet"/>
      <w:lvlText w:val="•"/>
      <w:lvlJc w:val="left"/>
      <w:pPr>
        <w:ind w:left="6857" w:hanging="360"/>
      </w:pPr>
      <w:rPr>
        <w:rFonts w:hint="default"/>
        <w:lang w:val="es-ES" w:eastAsia="en-US" w:bidi="ar-SA"/>
      </w:rPr>
    </w:lvl>
    <w:lvl w:ilvl="8" w:tplc="7DEA1DDE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1BD3F49"/>
    <w:multiLevelType w:val="hybridMultilevel"/>
    <w:tmpl w:val="115C74F0"/>
    <w:lvl w:ilvl="0" w:tplc="A24E2362">
      <w:numFmt w:val="bullet"/>
      <w:lvlText w:val="-"/>
      <w:lvlJc w:val="left"/>
      <w:pPr>
        <w:ind w:left="118" w:hanging="152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AB52EFB0">
      <w:numFmt w:val="bullet"/>
      <w:lvlText w:val="•"/>
      <w:lvlJc w:val="left"/>
      <w:pPr>
        <w:ind w:left="1094" w:hanging="152"/>
      </w:pPr>
      <w:rPr>
        <w:rFonts w:hint="default"/>
        <w:lang w:val="es-ES" w:eastAsia="en-US" w:bidi="ar-SA"/>
      </w:rPr>
    </w:lvl>
    <w:lvl w:ilvl="2" w:tplc="E27ADC80">
      <w:numFmt w:val="bullet"/>
      <w:lvlText w:val="•"/>
      <w:lvlJc w:val="left"/>
      <w:pPr>
        <w:ind w:left="2069" w:hanging="152"/>
      </w:pPr>
      <w:rPr>
        <w:rFonts w:hint="default"/>
        <w:lang w:val="es-ES" w:eastAsia="en-US" w:bidi="ar-SA"/>
      </w:rPr>
    </w:lvl>
    <w:lvl w:ilvl="3" w:tplc="A3D8384C">
      <w:numFmt w:val="bullet"/>
      <w:lvlText w:val="•"/>
      <w:lvlJc w:val="left"/>
      <w:pPr>
        <w:ind w:left="3043" w:hanging="152"/>
      </w:pPr>
      <w:rPr>
        <w:rFonts w:hint="default"/>
        <w:lang w:val="es-ES" w:eastAsia="en-US" w:bidi="ar-SA"/>
      </w:rPr>
    </w:lvl>
    <w:lvl w:ilvl="4" w:tplc="4CC80ED4">
      <w:numFmt w:val="bullet"/>
      <w:lvlText w:val="•"/>
      <w:lvlJc w:val="left"/>
      <w:pPr>
        <w:ind w:left="4018" w:hanging="152"/>
      </w:pPr>
      <w:rPr>
        <w:rFonts w:hint="default"/>
        <w:lang w:val="es-ES" w:eastAsia="en-US" w:bidi="ar-SA"/>
      </w:rPr>
    </w:lvl>
    <w:lvl w:ilvl="5" w:tplc="4CE41D3A">
      <w:numFmt w:val="bullet"/>
      <w:lvlText w:val="•"/>
      <w:lvlJc w:val="left"/>
      <w:pPr>
        <w:ind w:left="4993" w:hanging="152"/>
      </w:pPr>
      <w:rPr>
        <w:rFonts w:hint="default"/>
        <w:lang w:val="es-ES" w:eastAsia="en-US" w:bidi="ar-SA"/>
      </w:rPr>
    </w:lvl>
    <w:lvl w:ilvl="6" w:tplc="A3A8CF10">
      <w:numFmt w:val="bullet"/>
      <w:lvlText w:val="•"/>
      <w:lvlJc w:val="left"/>
      <w:pPr>
        <w:ind w:left="5967" w:hanging="152"/>
      </w:pPr>
      <w:rPr>
        <w:rFonts w:hint="default"/>
        <w:lang w:val="es-ES" w:eastAsia="en-US" w:bidi="ar-SA"/>
      </w:rPr>
    </w:lvl>
    <w:lvl w:ilvl="7" w:tplc="2DE2C236">
      <w:numFmt w:val="bullet"/>
      <w:lvlText w:val="•"/>
      <w:lvlJc w:val="left"/>
      <w:pPr>
        <w:ind w:left="6942" w:hanging="152"/>
      </w:pPr>
      <w:rPr>
        <w:rFonts w:hint="default"/>
        <w:lang w:val="es-ES" w:eastAsia="en-US" w:bidi="ar-SA"/>
      </w:rPr>
    </w:lvl>
    <w:lvl w:ilvl="8" w:tplc="31503484">
      <w:numFmt w:val="bullet"/>
      <w:lvlText w:val="•"/>
      <w:lvlJc w:val="left"/>
      <w:pPr>
        <w:ind w:left="7917" w:hanging="152"/>
      </w:pPr>
      <w:rPr>
        <w:rFonts w:hint="default"/>
        <w:lang w:val="es-ES" w:eastAsia="en-US" w:bidi="ar-SA"/>
      </w:rPr>
    </w:lvl>
  </w:abstractNum>
  <w:abstractNum w:abstractNumId="3" w15:restartNumberingAfterBreak="0">
    <w:nsid w:val="2A583A56"/>
    <w:multiLevelType w:val="hybridMultilevel"/>
    <w:tmpl w:val="AB50A868"/>
    <w:lvl w:ilvl="0" w:tplc="C5803EEE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98" w:hanging="360"/>
      </w:pPr>
    </w:lvl>
    <w:lvl w:ilvl="2" w:tplc="040A001B" w:tentative="1">
      <w:start w:val="1"/>
      <w:numFmt w:val="lowerRoman"/>
      <w:lvlText w:val="%3."/>
      <w:lvlJc w:val="right"/>
      <w:pPr>
        <w:ind w:left="1918" w:hanging="180"/>
      </w:pPr>
    </w:lvl>
    <w:lvl w:ilvl="3" w:tplc="040A000F" w:tentative="1">
      <w:start w:val="1"/>
      <w:numFmt w:val="decimal"/>
      <w:lvlText w:val="%4."/>
      <w:lvlJc w:val="left"/>
      <w:pPr>
        <w:ind w:left="2638" w:hanging="360"/>
      </w:pPr>
    </w:lvl>
    <w:lvl w:ilvl="4" w:tplc="040A0019" w:tentative="1">
      <w:start w:val="1"/>
      <w:numFmt w:val="lowerLetter"/>
      <w:lvlText w:val="%5."/>
      <w:lvlJc w:val="left"/>
      <w:pPr>
        <w:ind w:left="3358" w:hanging="360"/>
      </w:pPr>
    </w:lvl>
    <w:lvl w:ilvl="5" w:tplc="040A001B" w:tentative="1">
      <w:start w:val="1"/>
      <w:numFmt w:val="lowerRoman"/>
      <w:lvlText w:val="%6."/>
      <w:lvlJc w:val="right"/>
      <w:pPr>
        <w:ind w:left="4078" w:hanging="180"/>
      </w:pPr>
    </w:lvl>
    <w:lvl w:ilvl="6" w:tplc="040A000F" w:tentative="1">
      <w:start w:val="1"/>
      <w:numFmt w:val="decimal"/>
      <w:lvlText w:val="%7."/>
      <w:lvlJc w:val="left"/>
      <w:pPr>
        <w:ind w:left="4798" w:hanging="360"/>
      </w:pPr>
    </w:lvl>
    <w:lvl w:ilvl="7" w:tplc="040A0019" w:tentative="1">
      <w:start w:val="1"/>
      <w:numFmt w:val="lowerLetter"/>
      <w:lvlText w:val="%8."/>
      <w:lvlJc w:val="left"/>
      <w:pPr>
        <w:ind w:left="5518" w:hanging="360"/>
      </w:pPr>
    </w:lvl>
    <w:lvl w:ilvl="8" w:tplc="0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" w15:restartNumberingAfterBreak="0">
    <w:nsid w:val="2DE97353"/>
    <w:multiLevelType w:val="multilevel"/>
    <w:tmpl w:val="EB8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F2CB9"/>
    <w:multiLevelType w:val="hybridMultilevel"/>
    <w:tmpl w:val="E5AA488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969A66">
      <w:start w:val="1"/>
      <w:numFmt w:val="lowerLetter"/>
      <w:lvlText w:val="%2."/>
      <w:lvlJc w:val="left"/>
      <w:pPr>
        <w:ind w:left="502" w:hanging="360"/>
      </w:pPr>
      <w:rPr>
        <w:rFonts w:ascii="Arial MT" w:eastAsia="Arial MT" w:hAnsi="Arial MT" w:cs="Arial M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61078B"/>
    <w:multiLevelType w:val="hybridMultilevel"/>
    <w:tmpl w:val="34BEB932"/>
    <w:lvl w:ilvl="0" w:tplc="3B8CCEE2">
      <w:numFmt w:val="bullet"/>
      <w:lvlText w:val="-"/>
      <w:lvlJc w:val="left"/>
      <w:pPr>
        <w:ind w:left="118" w:hanging="149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407AF596">
      <w:numFmt w:val="bullet"/>
      <w:lvlText w:val="•"/>
      <w:lvlJc w:val="left"/>
      <w:pPr>
        <w:ind w:left="1094" w:hanging="149"/>
      </w:pPr>
      <w:rPr>
        <w:rFonts w:hint="default"/>
        <w:lang w:val="es-ES" w:eastAsia="en-US" w:bidi="ar-SA"/>
      </w:rPr>
    </w:lvl>
    <w:lvl w:ilvl="2" w:tplc="34700C54">
      <w:numFmt w:val="bullet"/>
      <w:lvlText w:val="•"/>
      <w:lvlJc w:val="left"/>
      <w:pPr>
        <w:ind w:left="2069" w:hanging="149"/>
      </w:pPr>
      <w:rPr>
        <w:rFonts w:hint="default"/>
        <w:lang w:val="es-ES" w:eastAsia="en-US" w:bidi="ar-SA"/>
      </w:rPr>
    </w:lvl>
    <w:lvl w:ilvl="3" w:tplc="72324B92">
      <w:numFmt w:val="bullet"/>
      <w:lvlText w:val="•"/>
      <w:lvlJc w:val="left"/>
      <w:pPr>
        <w:ind w:left="3043" w:hanging="149"/>
      </w:pPr>
      <w:rPr>
        <w:rFonts w:hint="default"/>
        <w:lang w:val="es-ES" w:eastAsia="en-US" w:bidi="ar-SA"/>
      </w:rPr>
    </w:lvl>
    <w:lvl w:ilvl="4" w:tplc="7FEE59F0">
      <w:numFmt w:val="bullet"/>
      <w:lvlText w:val="•"/>
      <w:lvlJc w:val="left"/>
      <w:pPr>
        <w:ind w:left="4018" w:hanging="149"/>
      </w:pPr>
      <w:rPr>
        <w:rFonts w:hint="default"/>
        <w:lang w:val="es-ES" w:eastAsia="en-US" w:bidi="ar-SA"/>
      </w:rPr>
    </w:lvl>
    <w:lvl w:ilvl="5" w:tplc="A47CD166">
      <w:numFmt w:val="bullet"/>
      <w:lvlText w:val="•"/>
      <w:lvlJc w:val="left"/>
      <w:pPr>
        <w:ind w:left="4993" w:hanging="149"/>
      </w:pPr>
      <w:rPr>
        <w:rFonts w:hint="default"/>
        <w:lang w:val="es-ES" w:eastAsia="en-US" w:bidi="ar-SA"/>
      </w:rPr>
    </w:lvl>
    <w:lvl w:ilvl="6" w:tplc="CAFCD090">
      <w:numFmt w:val="bullet"/>
      <w:lvlText w:val="•"/>
      <w:lvlJc w:val="left"/>
      <w:pPr>
        <w:ind w:left="5967" w:hanging="149"/>
      </w:pPr>
      <w:rPr>
        <w:rFonts w:hint="default"/>
        <w:lang w:val="es-ES" w:eastAsia="en-US" w:bidi="ar-SA"/>
      </w:rPr>
    </w:lvl>
    <w:lvl w:ilvl="7" w:tplc="CBB0B85C">
      <w:numFmt w:val="bullet"/>
      <w:lvlText w:val="•"/>
      <w:lvlJc w:val="left"/>
      <w:pPr>
        <w:ind w:left="6942" w:hanging="149"/>
      </w:pPr>
      <w:rPr>
        <w:rFonts w:hint="default"/>
        <w:lang w:val="es-ES" w:eastAsia="en-US" w:bidi="ar-SA"/>
      </w:rPr>
    </w:lvl>
    <w:lvl w:ilvl="8" w:tplc="4E3CCC2A">
      <w:numFmt w:val="bullet"/>
      <w:lvlText w:val="•"/>
      <w:lvlJc w:val="left"/>
      <w:pPr>
        <w:ind w:left="7917" w:hanging="149"/>
      </w:pPr>
      <w:rPr>
        <w:rFonts w:hint="default"/>
        <w:lang w:val="es-ES" w:eastAsia="en-US" w:bidi="ar-SA"/>
      </w:rPr>
    </w:lvl>
  </w:abstractNum>
  <w:abstractNum w:abstractNumId="7" w15:restartNumberingAfterBreak="0">
    <w:nsid w:val="6DD84A85"/>
    <w:multiLevelType w:val="hybridMultilevel"/>
    <w:tmpl w:val="2C18DA10"/>
    <w:lvl w:ilvl="0" w:tplc="FA52AAA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6B"/>
    <w:rsid w:val="0014526B"/>
    <w:rsid w:val="002126C3"/>
    <w:rsid w:val="002212E9"/>
    <w:rsid w:val="00313B57"/>
    <w:rsid w:val="004F0BBE"/>
    <w:rsid w:val="00513166"/>
    <w:rsid w:val="00594C77"/>
    <w:rsid w:val="005F6CAB"/>
    <w:rsid w:val="00680650"/>
    <w:rsid w:val="00687301"/>
    <w:rsid w:val="007549AC"/>
    <w:rsid w:val="007655D2"/>
    <w:rsid w:val="007D066B"/>
    <w:rsid w:val="008B7BE8"/>
    <w:rsid w:val="009F5740"/>
    <w:rsid w:val="009F5F49"/>
    <w:rsid w:val="00B64254"/>
    <w:rsid w:val="00CF7411"/>
    <w:rsid w:val="00D11C99"/>
    <w:rsid w:val="00D92AE5"/>
    <w:rsid w:val="00DA55CA"/>
    <w:rsid w:val="00F5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BBEFE"/>
  <w15:docId w15:val="{94C1E52B-AB68-1B45-AF61-FC53CD6C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26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14526B"/>
    <w:pPr>
      <w:ind w:left="38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ARIALBL">
    <w:name w:val="ARIAL BL"/>
    <w:basedOn w:val="Piedepgina"/>
    <w:pPr>
      <w:jc w:val="right"/>
    </w:pPr>
    <w:rPr>
      <w:sz w:val="36"/>
      <w:szCs w:val="36"/>
    </w:rPr>
  </w:style>
  <w:style w:type="paragraph" w:customStyle="1" w:styleId="elsevierstylepara">
    <w:name w:val="elsevierstylepara"/>
    <w:basedOn w:val="Normal"/>
    <w:rsid w:val="00594C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lsevierstylesup">
    <w:name w:val="elsevierstylesup"/>
    <w:basedOn w:val="Fuentedeprrafopredeter"/>
    <w:rsid w:val="00594C77"/>
  </w:style>
  <w:style w:type="paragraph" w:customStyle="1" w:styleId="Default">
    <w:name w:val="Default"/>
    <w:rsid w:val="00594C7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lsevierstylesectiontitle">
    <w:name w:val="elsevierstylesectiontitle"/>
    <w:basedOn w:val="Fuentedeprrafopredeter"/>
    <w:rsid w:val="00594C77"/>
  </w:style>
  <w:style w:type="character" w:styleId="Hipervnculo">
    <w:name w:val="Hyperlink"/>
    <w:uiPriority w:val="99"/>
    <w:unhideWhenUsed/>
    <w:rsid w:val="00313B57"/>
    <w:rPr>
      <w:color w:val="0000FF"/>
      <w:u w:val="single"/>
    </w:rPr>
  </w:style>
  <w:style w:type="character" w:customStyle="1" w:styleId="elsevieritemreferenciahostrevistalink">
    <w:name w:val="elsevieritemreferenciahostrevistalink"/>
    <w:basedOn w:val="Fuentedeprrafopredeter"/>
    <w:rsid w:val="00313B57"/>
  </w:style>
  <w:style w:type="character" w:customStyle="1" w:styleId="Ttulo1Car">
    <w:name w:val="Título 1 Car"/>
    <w:basedOn w:val="Fuentedeprrafopredeter"/>
    <w:link w:val="Ttulo1"/>
    <w:uiPriority w:val="9"/>
    <w:rsid w:val="0014526B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4526B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526B"/>
    <w:rPr>
      <w:rFonts w:ascii="Arial MT" w:eastAsia="Arial MT" w:hAnsi="Arial MT" w:cs="Arial MT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14526B"/>
    <w:pPr>
      <w:ind w:left="387" w:hanging="2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90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85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4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79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821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92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321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252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5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34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70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586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23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7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61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257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41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410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8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6603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7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1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6414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218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da.gov/BiologicsBloodVaccines/BloodBloodProducts/ApprovedProducts/LicensedProductsBLAs/FractionatedPlasmaProducts/ucm13369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idmoyano/Library/Group%20Containers/UBF8T346G9.Office/User%20Content.localized/Templates.localized/protocolos%20derma%20san%20cecil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protocolos derma san cecilio.dotx</Template>
  <TotalTime>4</TotalTime>
  <Pages>4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2022-01-18T12:37:00Z</dcterms:created>
  <dcterms:modified xsi:type="dcterms:W3CDTF">2022-01-18T13:17:00Z</dcterms:modified>
</cp:coreProperties>
</file>